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45A" w:rsidRPr="00085138" w:rsidRDefault="0097645A" w:rsidP="0097645A">
      <w:pPr>
        <w:widowControl/>
        <w:autoSpaceDE w:val="0"/>
        <w:jc w:val="center"/>
        <w:rPr>
          <w:rFonts w:ascii="方正小标宋简体" w:eastAsia="方正小标宋简体" w:hAnsi="宋体" w:hint="eastAsia"/>
          <w:spacing w:val="15"/>
          <w:sz w:val="32"/>
          <w:szCs w:val="32"/>
        </w:rPr>
      </w:pPr>
      <w:r w:rsidRPr="00085138">
        <w:rPr>
          <w:rFonts w:ascii="方正小标宋简体" w:eastAsia="方正小标宋简体" w:hAnsi="宋体" w:hint="eastAsia"/>
          <w:kern w:val="0"/>
          <w:sz w:val="32"/>
          <w:szCs w:val="32"/>
        </w:rPr>
        <w:t>2022年周口市国民经济和社会发展统计公报</w:t>
      </w:r>
    </w:p>
    <w:p w:rsidR="0097645A" w:rsidRPr="00085138" w:rsidRDefault="0097645A" w:rsidP="0097645A">
      <w:pPr>
        <w:pStyle w:val="11"/>
        <w:widowControl/>
        <w:autoSpaceDE w:val="0"/>
        <w:spacing w:beforeAutospacing="0" w:afterAutospacing="0" w:line="380" w:lineRule="exact"/>
        <w:ind w:firstLineChars="200" w:firstLine="420"/>
        <w:jc w:val="both"/>
        <w:rPr>
          <w:rFonts w:ascii="宋体" w:hAnsi="宋体" w:hint="eastAsia"/>
          <w:sz w:val="21"/>
          <w:szCs w:val="21"/>
        </w:rPr>
      </w:pPr>
    </w:p>
    <w:p w:rsidR="0097645A" w:rsidRPr="00085138" w:rsidRDefault="0097645A" w:rsidP="0097645A">
      <w:pPr>
        <w:pStyle w:val="11"/>
        <w:widowControl/>
        <w:autoSpaceDE w:val="0"/>
        <w:spacing w:beforeAutospacing="0" w:afterAutospacing="0" w:line="380" w:lineRule="exact"/>
        <w:ind w:firstLineChars="200" w:firstLine="420"/>
        <w:jc w:val="both"/>
        <w:rPr>
          <w:rFonts w:ascii="宋体" w:hAnsi="宋体"/>
          <w:sz w:val="21"/>
          <w:szCs w:val="21"/>
        </w:rPr>
      </w:pPr>
      <w:r w:rsidRPr="00085138">
        <w:rPr>
          <w:rFonts w:ascii="宋体" w:hAnsi="宋体" w:hint="eastAsia"/>
          <w:sz w:val="21"/>
          <w:szCs w:val="21"/>
        </w:rPr>
        <w:t>2022年，面对国内外复杂形势和疫情反复等多重挑战，全市上下在市委市政府的坚强领导下，认真学习贯彻落实党的二十大精神，认真落实中央、省和市各项决策部署，高效统筹疫情防控和经济社会发展，狠抓稳经济各项政策措施落实落细，全力推进稳增长各项工作，全市经济顶压恢复、持续向好。</w:t>
      </w:r>
    </w:p>
    <w:p w:rsidR="0097645A" w:rsidRPr="00085138" w:rsidRDefault="0097645A" w:rsidP="0097645A">
      <w:pPr>
        <w:widowControl/>
        <w:autoSpaceDE w:val="0"/>
        <w:jc w:val="center"/>
        <w:rPr>
          <w:rFonts w:ascii="宋体" w:hAnsi="宋体" w:hint="eastAsia"/>
          <w:b/>
          <w:sz w:val="32"/>
          <w:szCs w:val="32"/>
        </w:rPr>
      </w:pPr>
      <w:r w:rsidRPr="00085138">
        <w:rPr>
          <w:rFonts w:ascii="宋体" w:hAnsi="宋体" w:hint="eastAsia"/>
          <w:b/>
          <w:sz w:val="32"/>
          <w:szCs w:val="32"/>
        </w:rPr>
        <w:t>一、综  合</w:t>
      </w:r>
    </w:p>
    <w:p w:rsidR="0097645A" w:rsidRPr="00085138" w:rsidRDefault="0097645A" w:rsidP="0097645A">
      <w:pPr>
        <w:pStyle w:val="11"/>
        <w:widowControl/>
        <w:autoSpaceDE w:val="0"/>
        <w:spacing w:beforeAutospacing="0" w:afterAutospacing="0" w:line="380" w:lineRule="exact"/>
        <w:ind w:firstLineChars="200" w:firstLine="420"/>
        <w:jc w:val="both"/>
        <w:rPr>
          <w:rFonts w:ascii="宋体" w:hAnsi="宋体" w:hint="eastAsia"/>
          <w:sz w:val="21"/>
          <w:szCs w:val="21"/>
        </w:rPr>
      </w:pPr>
      <w:r w:rsidRPr="00085138">
        <w:rPr>
          <w:rFonts w:ascii="宋体" w:hAnsi="宋体" w:hint="eastAsia"/>
          <w:sz w:val="21"/>
          <w:szCs w:val="21"/>
        </w:rPr>
        <w:t>初步核算，全年全市地区生产总值3616.99亿元，按可比价格计算，同比增长2.9%。其中，第一产业增加值630.51亿元，增长4.5%；第二产业增加值1456.23亿元，增长2.4%；第三产业增加值1530.25亿元，增长2.6%。三次产业结构为17.4:40.3:42.3。全年人均地区生产总值40951元，增长4.1%。</w:t>
      </w:r>
    </w:p>
    <w:p w:rsidR="0097645A" w:rsidRPr="00085138" w:rsidRDefault="0097645A" w:rsidP="0097645A">
      <w:pPr>
        <w:pStyle w:val="11"/>
        <w:widowControl/>
        <w:autoSpaceDE w:val="0"/>
        <w:spacing w:beforeAutospacing="0" w:afterAutospacing="0" w:line="380" w:lineRule="exact"/>
        <w:jc w:val="center"/>
        <w:rPr>
          <w:rFonts w:ascii="宋体" w:hAnsi="宋体"/>
          <w:b/>
          <w:bCs/>
          <w:sz w:val="21"/>
          <w:szCs w:val="21"/>
        </w:rPr>
      </w:pPr>
      <w:r w:rsidRPr="00085138">
        <w:rPr>
          <w:rFonts w:ascii="宋体" w:hAnsi="宋体" w:hint="eastAsia"/>
          <w:b/>
          <w:bCs/>
          <w:sz w:val="21"/>
          <w:szCs w:val="21"/>
        </w:rPr>
        <w:t>图1  2017-2022年周口市地区生产总值及增速</w:t>
      </w:r>
    </w:p>
    <w:p w:rsidR="0097645A" w:rsidRPr="00085138" w:rsidRDefault="0097645A" w:rsidP="0097645A">
      <w:pPr>
        <w:pStyle w:val="11"/>
        <w:widowControl/>
        <w:autoSpaceDE w:val="0"/>
        <w:spacing w:beforeAutospacing="0" w:afterAutospacing="0" w:line="420" w:lineRule="exact"/>
        <w:ind w:rightChars="100" w:right="210"/>
        <w:jc w:val="right"/>
        <w:rPr>
          <w:rFonts w:ascii="宋体" w:hAnsi="宋体" w:hint="eastAsia"/>
          <w:sz w:val="21"/>
          <w:szCs w:val="21"/>
        </w:rPr>
      </w:pPr>
      <w:r w:rsidRPr="00085138">
        <w:rPr>
          <w:rFonts w:ascii="宋体" w:hAnsi="宋体" w:hint="eastAsia"/>
          <w:sz w:val="21"/>
          <w:szCs w:val="21"/>
        </w:rPr>
        <w:t>单位：亿元，%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8312"/>
      </w:tblGrid>
      <w:tr w:rsidR="0097645A" w:rsidRPr="00085138" w:rsidTr="0047314B">
        <w:trPr>
          <w:trHeight w:val="3808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97645A" w:rsidRPr="00085138" w:rsidRDefault="0097645A" w:rsidP="0047314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085138">
              <w:rPr>
                <w:rFonts w:ascii="宋体" w:hAnsi="宋体" w:cs="宋体"/>
                <w:kern w:val="0"/>
                <w:sz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415.5pt;height:216.75pt">
                  <v:imagedata r:id="rId7" r:href="rId8"/>
                </v:shape>
              </w:pict>
            </w:r>
          </w:p>
        </w:tc>
      </w:tr>
    </w:tbl>
    <w:p w:rsidR="0097645A" w:rsidRPr="00085138" w:rsidRDefault="0097645A" w:rsidP="0097645A">
      <w:pPr>
        <w:pStyle w:val="11"/>
        <w:widowControl/>
        <w:spacing w:beforeAutospacing="0" w:afterAutospacing="0" w:line="380" w:lineRule="exact"/>
        <w:ind w:firstLineChars="200" w:firstLine="420"/>
        <w:jc w:val="both"/>
        <w:rPr>
          <w:rFonts w:ascii="宋体" w:hAnsi="宋体" w:hint="eastAsia"/>
          <w:sz w:val="21"/>
          <w:szCs w:val="21"/>
        </w:rPr>
      </w:pPr>
      <w:r w:rsidRPr="00085138">
        <w:rPr>
          <w:rFonts w:ascii="宋体" w:hAnsi="宋体" w:hint="eastAsia"/>
          <w:sz w:val="21"/>
          <w:szCs w:val="21"/>
        </w:rPr>
        <w:t>年末全市常住人口881.20万人。其中，城镇人口390.37万人，乡村人口490.83万人，城镇化率达到44.30%，比上年提高0.68个百分点。全年出生人口7.70万人，出生率8.76‰；死亡人口7.50万人，死亡率8.44‰，自然增加人口0.20万人，自然增长率0.32‰。</w:t>
      </w:r>
    </w:p>
    <w:p w:rsidR="0097645A" w:rsidRPr="00085138" w:rsidRDefault="0097645A" w:rsidP="0097645A">
      <w:pPr>
        <w:pStyle w:val="11"/>
        <w:widowControl/>
        <w:autoSpaceDE w:val="0"/>
        <w:spacing w:beforeAutospacing="0" w:afterAutospacing="0" w:line="380" w:lineRule="exact"/>
        <w:jc w:val="center"/>
        <w:rPr>
          <w:rFonts w:ascii="宋体" w:hAnsi="宋体" w:hint="eastAsia"/>
          <w:sz w:val="21"/>
          <w:szCs w:val="21"/>
        </w:rPr>
      </w:pPr>
      <w:r w:rsidRPr="00085138">
        <w:rPr>
          <w:rStyle w:val="16"/>
          <w:rFonts w:ascii="宋体" w:hAnsi="宋体"/>
          <w:szCs w:val="21"/>
        </w:rPr>
        <w:t>表1</w:t>
      </w:r>
      <w:r w:rsidRPr="00085138">
        <w:rPr>
          <w:rStyle w:val="16"/>
          <w:rFonts w:ascii="宋体" w:hAnsi="宋体" w:hint="eastAsia"/>
          <w:szCs w:val="21"/>
        </w:rPr>
        <w:t xml:space="preserve">  </w:t>
      </w:r>
      <w:r w:rsidRPr="00085138">
        <w:rPr>
          <w:rStyle w:val="16"/>
          <w:rFonts w:ascii="宋体" w:hAnsi="宋体"/>
          <w:szCs w:val="21"/>
        </w:rPr>
        <w:t>202</w:t>
      </w:r>
      <w:r w:rsidRPr="00085138">
        <w:rPr>
          <w:rStyle w:val="16"/>
          <w:rFonts w:ascii="宋体" w:hAnsi="宋体" w:hint="eastAsia"/>
          <w:szCs w:val="21"/>
        </w:rPr>
        <w:t>2</w:t>
      </w:r>
      <w:r w:rsidRPr="00085138">
        <w:rPr>
          <w:rStyle w:val="16"/>
          <w:rFonts w:ascii="宋体" w:hAnsi="宋体"/>
          <w:szCs w:val="21"/>
        </w:rPr>
        <w:t>年</w:t>
      </w:r>
      <w:r w:rsidRPr="00085138">
        <w:rPr>
          <w:rStyle w:val="16"/>
          <w:rFonts w:ascii="宋体" w:hAnsi="宋体" w:hint="eastAsia"/>
          <w:szCs w:val="21"/>
        </w:rPr>
        <w:t>末周口市常住人口数及其构成</w:t>
      </w:r>
    </w:p>
    <w:tbl>
      <w:tblPr>
        <w:tblW w:w="8232" w:type="dxa"/>
        <w:jc w:val="center"/>
        <w:tblLayout w:type="fixed"/>
        <w:tblLook w:val="04A0"/>
      </w:tblPr>
      <w:tblGrid>
        <w:gridCol w:w="3368"/>
        <w:gridCol w:w="2655"/>
        <w:gridCol w:w="2209"/>
      </w:tblGrid>
      <w:tr w:rsidR="0097645A" w:rsidRPr="00085138" w:rsidTr="0047314B">
        <w:trPr>
          <w:trHeight w:val="454"/>
          <w:jc w:val="center"/>
        </w:trPr>
        <w:tc>
          <w:tcPr>
            <w:tcW w:w="336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645A" w:rsidRPr="00085138" w:rsidRDefault="0097645A" w:rsidP="0047314B">
            <w:pPr>
              <w:widowControl/>
              <w:jc w:val="center"/>
              <w:rPr>
                <w:rFonts w:ascii="宋体" w:hAnsi="宋体"/>
                <w:b/>
                <w:szCs w:val="21"/>
              </w:rPr>
            </w:pPr>
            <w:r w:rsidRPr="00085138">
              <w:rPr>
                <w:rFonts w:ascii="宋体" w:hAnsi="宋体" w:hint="eastAsia"/>
                <w:b/>
              </w:rPr>
              <w:t>指</w:t>
            </w:r>
            <w:r w:rsidRPr="00085138">
              <w:rPr>
                <w:rFonts w:ascii="宋体" w:hAnsi="宋体"/>
                <w:b/>
              </w:rPr>
              <w:t xml:space="preserve">  </w:t>
            </w:r>
            <w:r w:rsidRPr="00085138">
              <w:rPr>
                <w:rFonts w:ascii="宋体" w:hAnsi="宋体" w:hint="eastAsia"/>
                <w:b/>
              </w:rPr>
              <w:t>标</w:t>
            </w:r>
          </w:p>
        </w:tc>
        <w:tc>
          <w:tcPr>
            <w:tcW w:w="265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645A" w:rsidRPr="00085138" w:rsidRDefault="0097645A" w:rsidP="0047314B">
            <w:pPr>
              <w:widowControl/>
              <w:jc w:val="center"/>
              <w:rPr>
                <w:rFonts w:ascii="宋体" w:hAnsi="宋体"/>
                <w:b/>
                <w:szCs w:val="21"/>
              </w:rPr>
            </w:pPr>
            <w:r w:rsidRPr="00085138">
              <w:rPr>
                <w:rFonts w:ascii="宋体" w:hAnsi="宋体" w:hint="eastAsia"/>
                <w:b/>
              </w:rPr>
              <w:t>年末数</w:t>
            </w:r>
            <w:r w:rsidRPr="00085138">
              <w:rPr>
                <w:rFonts w:ascii="宋体" w:hAnsi="宋体"/>
                <w:b/>
              </w:rPr>
              <w:t>（万</w:t>
            </w:r>
            <w:r w:rsidRPr="00085138">
              <w:rPr>
                <w:rFonts w:ascii="宋体" w:hAnsi="宋体" w:hint="eastAsia"/>
                <w:b/>
              </w:rPr>
              <w:t>人</w:t>
            </w:r>
            <w:r w:rsidRPr="00085138">
              <w:rPr>
                <w:rFonts w:ascii="宋体" w:hAnsi="宋体"/>
                <w:b/>
              </w:rPr>
              <w:t>）</w:t>
            </w:r>
          </w:p>
        </w:tc>
        <w:tc>
          <w:tcPr>
            <w:tcW w:w="220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7645A" w:rsidRPr="00085138" w:rsidRDefault="0097645A" w:rsidP="0047314B">
            <w:pPr>
              <w:widowControl/>
              <w:jc w:val="center"/>
              <w:rPr>
                <w:rFonts w:ascii="宋体" w:hAnsi="宋体"/>
                <w:b/>
                <w:szCs w:val="21"/>
              </w:rPr>
            </w:pPr>
            <w:r w:rsidRPr="00085138">
              <w:rPr>
                <w:rFonts w:ascii="宋体" w:hAnsi="宋体" w:hint="eastAsia"/>
                <w:b/>
              </w:rPr>
              <w:t>比重</w:t>
            </w:r>
            <w:r w:rsidRPr="00085138">
              <w:rPr>
                <w:rFonts w:ascii="宋体" w:hAnsi="宋体"/>
                <w:b/>
              </w:rPr>
              <w:t>（%）</w:t>
            </w:r>
          </w:p>
        </w:tc>
      </w:tr>
      <w:tr w:rsidR="0097645A" w:rsidRPr="00085138" w:rsidTr="0047314B">
        <w:trPr>
          <w:trHeight w:val="283"/>
          <w:jc w:val="center"/>
        </w:trPr>
        <w:tc>
          <w:tcPr>
            <w:tcW w:w="33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line="300" w:lineRule="atLeast"/>
              <w:jc w:val="both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全市常住人口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881.20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 w:rsidR="0097645A" w:rsidRPr="00085138" w:rsidTr="0047314B">
        <w:trPr>
          <w:trHeight w:val="283"/>
          <w:jc w:val="center"/>
        </w:trPr>
        <w:tc>
          <w:tcPr>
            <w:tcW w:w="336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line="300" w:lineRule="atLeast"/>
              <w:ind w:firstLineChars="100" w:firstLine="210"/>
              <w:jc w:val="both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其中：城镇</w:t>
            </w: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390.37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44.30</w:t>
            </w:r>
          </w:p>
        </w:tc>
      </w:tr>
      <w:tr w:rsidR="0097645A" w:rsidRPr="00085138" w:rsidTr="0047314B">
        <w:trPr>
          <w:trHeight w:val="283"/>
          <w:jc w:val="center"/>
        </w:trPr>
        <w:tc>
          <w:tcPr>
            <w:tcW w:w="336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line="300" w:lineRule="atLeast"/>
              <w:ind w:firstLineChars="400" w:firstLine="840"/>
              <w:jc w:val="both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乡村</w:t>
            </w: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490.83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55.70</w:t>
            </w:r>
          </w:p>
        </w:tc>
      </w:tr>
      <w:tr w:rsidR="0097645A" w:rsidRPr="00085138" w:rsidTr="0047314B">
        <w:trPr>
          <w:trHeight w:val="283"/>
          <w:jc w:val="center"/>
        </w:trPr>
        <w:tc>
          <w:tcPr>
            <w:tcW w:w="336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line="300" w:lineRule="atLeast"/>
              <w:ind w:firstLineChars="100" w:firstLine="210"/>
              <w:jc w:val="both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其中：男性</w:t>
            </w: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437.00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49.59</w:t>
            </w:r>
          </w:p>
        </w:tc>
      </w:tr>
      <w:tr w:rsidR="0097645A" w:rsidRPr="00085138" w:rsidTr="0047314B">
        <w:trPr>
          <w:trHeight w:val="283"/>
          <w:jc w:val="center"/>
        </w:trPr>
        <w:tc>
          <w:tcPr>
            <w:tcW w:w="336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line="300" w:lineRule="atLeast"/>
              <w:ind w:firstLineChars="400" w:firstLine="840"/>
              <w:jc w:val="both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女性</w:t>
            </w: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444.20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50.41</w:t>
            </w:r>
          </w:p>
        </w:tc>
      </w:tr>
      <w:tr w:rsidR="0097645A" w:rsidRPr="00085138" w:rsidTr="0047314B">
        <w:trPr>
          <w:trHeight w:val="283"/>
          <w:jc w:val="center"/>
        </w:trPr>
        <w:tc>
          <w:tcPr>
            <w:tcW w:w="336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line="300" w:lineRule="atLeast"/>
              <w:ind w:firstLineChars="100" w:firstLine="210"/>
              <w:jc w:val="both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其中：0-15岁（含不满16周岁）</w:t>
            </w: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221.60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25.10</w:t>
            </w:r>
          </w:p>
        </w:tc>
      </w:tr>
      <w:tr w:rsidR="0097645A" w:rsidRPr="00085138" w:rsidTr="0047314B">
        <w:trPr>
          <w:trHeight w:val="283"/>
          <w:jc w:val="center"/>
        </w:trPr>
        <w:tc>
          <w:tcPr>
            <w:tcW w:w="336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line="300" w:lineRule="atLeast"/>
              <w:ind w:firstLineChars="400" w:firstLine="840"/>
              <w:jc w:val="both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16-59岁（含不满60周岁）</w:t>
            </w: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476.50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54.10</w:t>
            </w:r>
          </w:p>
        </w:tc>
      </w:tr>
      <w:tr w:rsidR="0097645A" w:rsidRPr="00085138" w:rsidTr="0047314B">
        <w:trPr>
          <w:trHeight w:val="283"/>
          <w:jc w:val="center"/>
        </w:trPr>
        <w:tc>
          <w:tcPr>
            <w:tcW w:w="336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line="300" w:lineRule="atLeast"/>
              <w:ind w:firstLineChars="400" w:firstLine="840"/>
              <w:jc w:val="both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60周岁及以上</w:t>
            </w: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183.20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20.80</w:t>
            </w:r>
          </w:p>
        </w:tc>
      </w:tr>
      <w:tr w:rsidR="0097645A" w:rsidRPr="00085138" w:rsidTr="0047314B">
        <w:trPr>
          <w:trHeight w:val="283"/>
          <w:jc w:val="center"/>
        </w:trPr>
        <w:tc>
          <w:tcPr>
            <w:tcW w:w="3368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line="300" w:lineRule="atLeast"/>
              <w:ind w:firstLineChars="600" w:firstLine="1260"/>
              <w:jc w:val="both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其中：65周岁及以上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145.50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16.50</w:t>
            </w:r>
          </w:p>
        </w:tc>
      </w:tr>
    </w:tbl>
    <w:p w:rsidR="0097645A" w:rsidRPr="00085138" w:rsidRDefault="0097645A" w:rsidP="0097645A">
      <w:pPr>
        <w:pStyle w:val="11"/>
        <w:widowControl/>
        <w:spacing w:beforeAutospacing="0" w:afterAutospacing="0" w:line="400" w:lineRule="exact"/>
        <w:ind w:firstLineChars="200" w:firstLine="420"/>
        <w:jc w:val="both"/>
        <w:rPr>
          <w:rStyle w:val="16"/>
          <w:rFonts w:ascii="宋体" w:hAnsi="宋体"/>
          <w:sz w:val="21"/>
          <w:szCs w:val="21"/>
        </w:rPr>
      </w:pPr>
      <w:r w:rsidRPr="00085138">
        <w:rPr>
          <w:rFonts w:ascii="宋体" w:hAnsi="宋体" w:hint="eastAsia"/>
          <w:sz w:val="21"/>
          <w:szCs w:val="21"/>
        </w:rPr>
        <w:lastRenderedPageBreak/>
        <w:t>全年全市居民消费价格（CPI）比上年上涨1.6%。其中，城市上涨1.7%，农村上涨1.3%。分类别看，食品烟酒类价格上涨3.2%，其中，粮食类上涨1.9%，鲜菜类下降3.3%，畜肉类上涨11.9%，水产品类下降4.4%，蛋类上涨1.8%，鲜果类上涨14.0%；衣着类价格上涨1.1%；居住类价格下降0.1%；生活用品及服务类价格上涨1.2%；交通和通信类价格上涨2.1%；教育文化娱乐类价格上涨0.4%；医疗保健类价格上涨1.1%；其他用品和服务类价格上涨2.9%。</w:t>
      </w:r>
    </w:p>
    <w:p w:rsidR="0097645A" w:rsidRPr="00085138" w:rsidRDefault="0097645A" w:rsidP="0097645A">
      <w:pPr>
        <w:pStyle w:val="11"/>
        <w:widowControl/>
        <w:autoSpaceDE w:val="0"/>
        <w:spacing w:beforeAutospacing="0" w:afterAutospacing="0" w:line="380" w:lineRule="exact"/>
        <w:jc w:val="center"/>
        <w:rPr>
          <w:rFonts w:ascii="宋体" w:hAnsi="宋体"/>
        </w:rPr>
      </w:pPr>
      <w:r w:rsidRPr="00085138">
        <w:rPr>
          <w:rStyle w:val="16"/>
          <w:rFonts w:ascii="宋体" w:hAnsi="宋体"/>
          <w:szCs w:val="21"/>
        </w:rPr>
        <w:t>表</w:t>
      </w:r>
      <w:r w:rsidRPr="00085138">
        <w:rPr>
          <w:rStyle w:val="16"/>
          <w:rFonts w:ascii="宋体" w:hAnsi="宋体" w:hint="eastAsia"/>
          <w:szCs w:val="21"/>
        </w:rPr>
        <w:t xml:space="preserve">2  </w:t>
      </w:r>
      <w:r w:rsidRPr="00085138">
        <w:rPr>
          <w:rStyle w:val="16"/>
          <w:rFonts w:ascii="宋体" w:hAnsi="宋体"/>
          <w:szCs w:val="21"/>
        </w:rPr>
        <w:t>202</w:t>
      </w:r>
      <w:r w:rsidRPr="00085138">
        <w:rPr>
          <w:rStyle w:val="16"/>
          <w:rFonts w:ascii="宋体" w:hAnsi="宋体" w:hint="eastAsia"/>
          <w:szCs w:val="21"/>
        </w:rPr>
        <w:t>2</w:t>
      </w:r>
      <w:r w:rsidRPr="00085138">
        <w:rPr>
          <w:rStyle w:val="16"/>
          <w:rFonts w:ascii="宋体" w:hAnsi="宋体"/>
          <w:szCs w:val="21"/>
        </w:rPr>
        <w:t>年</w:t>
      </w:r>
      <w:r w:rsidRPr="00085138">
        <w:rPr>
          <w:rStyle w:val="16"/>
          <w:rFonts w:ascii="宋体" w:hAnsi="宋体" w:hint="eastAsia"/>
          <w:szCs w:val="21"/>
        </w:rPr>
        <w:t>周口市</w:t>
      </w:r>
      <w:r w:rsidRPr="00085138">
        <w:rPr>
          <w:rStyle w:val="16"/>
          <w:rFonts w:ascii="宋体" w:hAnsi="宋体"/>
          <w:szCs w:val="21"/>
        </w:rPr>
        <w:t>居民消费价格指数</w:t>
      </w:r>
    </w:p>
    <w:tbl>
      <w:tblPr>
        <w:tblW w:w="8203" w:type="dxa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340"/>
        <w:gridCol w:w="2863"/>
      </w:tblGrid>
      <w:tr w:rsidR="0097645A" w:rsidRPr="00085138" w:rsidTr="0047314B">
        <w:trPr>
          <w:trHeight w:val="524"/>
          <w:jc w:val="center"/>
        </w:trPr>
        <w:tc>
          <w:tcPr>
            <w:tcW w:w="53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7645A" w:rsidRPr="00085138" w:rsidRDefault="0097645A" w:rsidP="0047314B">
            <w:pPr>
              <w:widowControl/>
              <w:spacing w:line="480" w:lineRule="auto"/>
              <w:jc w:val="center"/>
              <w:rPr>
                <w:rFonts w:ascii="宋体" w:hAnsi="宋体"/>
                <w:b/>
                <w:szCs w:val="21"/>
              </w:rPr>
            </w:pPr>
            <w:r w:rsidRPr="00085138">
              <w:rPr>
                <w:rFonts w:ascii="宋体" w:hAnsi="宋体"/>
                <w:b/>
              </w:rPr>
              <w:t>类  别</w:t>
            </w:r>
          </w:p>
        </w:tc>
        <w:tc>
          <w:tcPr>
            <w:tcW w:w="286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7645A" w:rsidRPr="00085138" w:rsidRDefault="0097645A" w:rsidP="0047314B">
            <w:pPr>
              <w:widowControl/>
              <w:spacing w:line="480" w:lineRule="auto"/>
              <w:jc w:val="center"/>
              <w:rPr>
                <w:rFonts w:ascii="宋体" w:hAnsi="宋体"/>
                <w:b/>
                <w:szCs w:val="21"/>
              </w:rPr>
            </w:pPr>
            <w:r w:rsidRPr="00085138">
              <w:rPr>
                <w:rFonts w:ascii="宋体" w:hAnsi="宋体"/>
                <w:b/>
              </w:rPr>
              <w:t>指  数</w:t>
            </w:r>
            <w:r w:rsidRPr="00085138">
              <w:rPr>
                <w:rFonts w:ascii="宋体" w:hAnsi="宋体" w:hint="eastAsia"/>
                <w:b/>
              </w:rPr>
              <w:t>（以上年为100）</w:t>
            </w:r>
          </w:p>
        </w:tc>
      </w:tr>
      <w:tr w:rsidR="0097645A" w:rsidRPr="00085138" w:rsidTr="0047314B">
        <w:trPr>
          <w:trHeight w:val="431"/>
          <w:jc w:val="center"/>
        </w:trPr>
        <w:tc>
          <w:tcPr>
            <w:tcW w:w="5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ind w:firstLine="645"/>
              <w:jc w:val="both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居民消费价格指数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7645A" w:rsidRPr="00085138" w:rsidRDefault="0097645A" w:rsidP="0047314B">
            <w:pPr>
              <w:ind w:rightChars="450" w:right="945"/>
              <w:jc w:val="right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</w:rPr>
              <w:t>101.6</w:t>
            </w:r>
          </w:p>
        </w:tc>
      </w:tr>
      <w:tr w:rsidR="0097645A" w:rsidRPr="00085138" w:rsidTr="0047314B">
        <w:trPr>
          <w:trHeight w:val="431"/>
          <w:jc w:val="center"/>
        </w:trPr>
        <w:tc>
          <w:tcPr>
            <w:tcW w:w="534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ind w:firstLineChars="400" w:firstLine="840"/>
              <w:jc w:val="both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 城市</w:t>
            </w:r>
          </w:p>
        </w:tc>
        <w:tc>
          <w:tcPr>
            <w:tcW w:w="28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7645A" w:rsidRPr="00085138" w:rsidRDefault="0097645A" w:rsidP="0047314B">
            <w:pPr>
              <w:ind w:rightChars="450" w:right="945"/>
              <w:jc w:val="right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</w:rPr>
              <w:t>101.7</w:t>
            </w:r>
          </w:p>
        </w:tc>
      </w:tr>
      <w:tr w:rsidR="0097645A" w:rsidRPr="00085138" w:rsidTr="0047314B">
        <w:trPr>
          <w:trHeight w:val="431"/>
          <w:jc w:val="center"/>
        </w:trPr>
        <w:tc>
          <w:tcPr>
            <w:tcW w:w="534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ind w:firstLineChars="407" w:firstLine="855"/>
              <w:jc w:val="both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 农村</w:t>
            </w:r>
          </w:p>
        </w:tc>
        <w:tc>
          <w:tcPr>
            <w:tcW w:w="28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7645A" w:rsidRPr="00085138" w:rsidRDefault="0097645A" w:rsidP="0047314B">
            <w:pPr>
              <w:ind w:rightChars="450" w:right="945"/>
              <w:jc w:val="right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</w:rPr>
              <w:t>101.3</w:t>
            </w:r>
          </w:p>
        </w:tc>
      </w:tr>
      <w:tr w:rsidR="0097645A" w:rsidRPr="00085138" w:rsidTr="0047314B">
        <w:trPr>
          <w:trHeight w:val="431"/>
          <w:jc w:val="center"/>
        </w:trPr>
        <w:tc>
          <w:tcPr>
            <w:tcW w:w="534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ind w:firstLine="645"/>
              <w:jc w:val="both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一、食品烟酒</w:t>
            </w:r>
          </w:p>
        </w:tc>
        <w:tc>
          <w:tcPr>
            <w:tcW w:w="28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7645A" w:rsidRPr="00085138" w:rsidRDefault="0097645A" w:rsidP="0047314B">
            <w:pPr>
              <w:ind w:rightChars="450" w:right="945"/>
              <w:jc w:val="right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</w:rPr>
              <w:t>103.2</w:t>
            </w:r>
          </w:p>
        </w:tc>
      </w:tr>
      <w:tr w:rsidR="0097645A" w:rsidRPr="00085138" w:rsidTr="0047314B">
        <w:trPr>
          <w:trHeight w:val="431"/>
          <w:jc w:val="center"/>
        </w:trPr>
        <w:tc>
          <w:tcPr>
            <w:tcW w:w="534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ind w:firstLine="645"/>
              <w:jc w:val="both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 xml:space="preserve">      #粮    食</w:t>
            </w:r>
          </w:p>
        </w:tc>
        <w:tc>
          <w:tcPr>
            <w:tcW w:w="28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7645A" w:rsidRPr="00085138" w:rsidRDefault="0097645A" w:rsidP="0047314B">
            <w:pPr>
              <w:ind w:rightChars="450" w:right="945"/>
              <w:jc w:val="right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</w:rPr>
              <w:t>101.9</w:t>
            </w:r>
          </w:p>
        </w:tc>
      </w:tr>
      <w:tr w:rsidR="0097645A" w:rsidRPr="00085138" w:rsidTr="0047314B">
        <w:trPr>
          <w:trHeight w:val="431"/>
          <w:jc w:val="center"/>
        </w:trPr>
        <w:tc>
          <w:tcPr>
            <w:tcW w:w="534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ind w:firstLine="645"/>
              <w:jc w:val="both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 xml:space="preserve">       鲜    菜</w:t>
            </w:r>
          </w:p>
        </w:tc>
        <w:tc>
          <w:tcPr>
            <w:tcW w:w="28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7645A" w:rsidRPr="00085138" w:rsidRDefault="0097645A" w:rsidP="0047314B">
            <w:pPr>
              <w:ind w:rightChars="450" w:right="945"/>
              <w:jc w:val="right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</w:rPr>
              <w:t>96.7</w:t>
            </w:r>
          </w:p>
        </w:tc>
      </w:tr>
      <w:tr w:rsidR="0097645A" w:rsidRPr="00085138" w:rsidTr="0047314B">
        <w:trPr>
          <w:trHeight w:val="431"/>
          <w:jc w:val="center"/>
        </w:trPr>
        <w:tc>
          <w:tcPr>
            <w:tcW w:w="534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ind w:firstLineChars="500" w:firstLine="1050"/>
              <w:jc w:val="both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 xml:space="preserve">   畜    肉</w:t>
            </w:r>
          </w:p>
        </w:tc>
        <w:tc>
          <w:tcPr>
            <w:tcW w:w="28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7645A" w:rsidRPr="00085138" w:rsidRDefault="0097645A" w:rsidP="0047314B">
            <w:pPr>
              <w:ind w:rightChars="450" w:right="945"/>
              <w:jc w:val="right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</w:rPr>
              <w:t>111.9</w:t>
            </w:r>
          </w:p>
        </w:tc>
      </w:tr>
      <w:tr w:rsidR="0097645A" w:rsidRPr="00085138" w:rsidTr="0047314B">
        <w:trPr>
          <w:trHeight w:val="431"/>
          <w:jc w:val="center"/>
        </w:trPr>
        <w:tc>
          <w:tcPr>
            <w:tcW w:w="534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ind w:firstLineChars="507" w:firstLine="1065"/>
              <w:jc w:val="both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 xml:space="preserve">   水 产 品</w:t>
            </w:r>
          </w:p>
        </w:tc>
        <w:tc>
          <w:tcPr>
            <w:tcW w:w="28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7645A" w:rsidRPr="00085138" w:rsidRDefault="0097645A" w:rsidP="0047314B">
            <w:pPr>
              <w:ind w:rightChars="450" w:right="945"/>
              <w:jc w:val="right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</w:rPr>
              <w:t>95.6</w:t>
            </w:r>
          </w:p>
        </w:tc>
      </w:tr>
      <w:tr w:rsidR="0097645A" w:rsidRPr="00085138" w:rsidTr="0047314B">
        <w:trPr>
          <w:trHeight w:val="431"/>
          <w:jc w:val="center"/>
        </w:trPr>
        <w:tc>
          <w:tcPr>
            <w:tcW w:w="534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ind w:firstLineChars="507" w:firstLine="1065"/>
              <w:jc w:val="both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 xml:space="preserve">   蛋</w:t>
            </w:r>
          </w:p>
        </w:tc>
        <w:tc>
          <w:tcPr>
            <w:tcW w:w="28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7645A" w:rsidRPr="00085138" w:rsidRDefault="0097645A" w:rsidP="0047314B">
            <w:pPr>
              <w:ind w:rightChars="450" w:right="945"/>
              <w:jc w:val="right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</w:rPr>
              <w:t>101.8</w:t>
            </w:r>
          </w:p>
        </w:tc>
      </w:tr>
      <w:tr w:rsidR="0097645A" w:rsidRPr="00085138" w:rsidTr="0047314B">
        <w:trPr>
          <w:trHeight w:val="431"/>
          <w:jc w:val="center"/>
        </w:trPr>
        <w:tc>
          <w:tcPr>
            <w:tcW w:w="534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ind w:firstLineChars="507" w:firstLine="1065"/>
              <w:jc w:val="both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 xml:space="preserve">   鲜    果</w:t>
            </w:r>
          </w:p>
        </w:tc>
        <w:tc>
          <w:tcPr>
            <w:tcW w:w="28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7645A" w:rsidRPr="00085138" w:rsidRDefault="0097645A" w:rsidP="0047314B">
            <w:pPr>
              <w:ind w:rightChars="450" w:right="945"/>
              <w:jc w:val="right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</w:rPr>
              <w:t>114.0</w:t>
            </w:r>
          </w:p>
        </w:tc>
      </w:tr>
      <w:tr w:rsidR="0097645A" w:rsidRPr="00085138" w:rsidTr="0047314B">
        <w:trPr>
          <w:trHeight w:val="431"/>
          <w:jc w:val="center"/>
        </w:trPr>
        <w:tc>
          <w:tcPr>
            <w:tcW w:w="534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ind w:firstLine="645"/>
              <w:jc w:val="both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二、衣着</w:t>
            </w:r>
          </w:p>
        </w:tc>
        <w:tc>
          <w:tcPr>
            <w:tcW w:w="28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7645A" w:rsidRPr="00085138" w:rsidRDefault="0097645A" w:rsidP="0047314B">
            <w:pPr>
              <w:widowControl/>
              <w:ind w:rightChars="450" w:right="945"/>
              <w:jc w:val="right"/>
              <w:textAlignment w:val="center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  <w:kern w:val="0"/>
              </w:rPr>
              <w:t>101.1</w:t>
            </w:r>
          </w:p>
        </w:tc>
      </w:tr>
      <w:tr w:rsidR="0097645A" w:rsidRPr="00085138" w:rsidTr="0047314B">
        <w:trPr>
          <w:trHeight w:val="431"/>
          <w:jc w:val="center"/>
        </w:trPr>
        <w:tc>
          <w:tcPr>
            <w:tcW w:w="534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ind w:firstLine="645"/>
              <w:jc w:val="both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三、居住</w:t>
            </w:r>
          </w:p>
        </w:tc>
        <w:tc>
          <w:tcPr>
            <w:tcW w:w="28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7645A" w:rsidRPr="00085138" w:rsidRDefault="0097645A" w:rsidP="0047314B">
            <w:pPr>
              <w:widowControl/>
              <w:ind w:rightChars="450" w:right="945"/>
              <w:jc w:val="right"/>
              <w:textAlignment w:val="center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  <w:kern w:val="0"/>
              </w:rPr>
              <w:t>99.9</w:t>
            </w:r>
          </w:p>
        </w:tc>
      </w:tr>
      <w:tr w:rsidR="0097645A" w:rsidRPr="00085138" w:rsidTr="0047314B">
        <w:trPr>
          <w:trHeight w:val="431"/>
          <w:jc w:val="center"/>
        </w:trPr>
        <w:tc>
          <w:tcPr>
            <w:tcW w:w="534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ind w:firstLine="645"/>
              <w:jc w:val="both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四、生活用品及服务</w:t>
            </w:r>
          </w:p>
        </w:tc>
        <w:tc>
          <w:tcPr>
            <w:tcW w:w="28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7645A" w:rsidRPr="00085138" w:rsidRDefault="0097645A" w:rsidP="0047314B">
            <w:pPr>
              <w:widowControl/>
              <w:ind w:rightChars="450" w:right="945"/>
              <w:jc w:val="right"/>
              <w:textAlignment w:val="center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  <w:kern w:val="0"/>
              </w:rPr>
              <w:t>101.2</w:t>
            </w:r>
          </w:p>
        </w:tc>
      </w:tr>
      <w:tr w:rsidR="0097645A" w:rsidRPr="00085138" w:rsidTr="0047314B">
        <w:trPr>
          <w:trHeight w:val="431"/>
          <w:jc w:val="center"/>
        </w:trPr>
        <w:tc>
          <w:tcPr>
            <w:tcW w:w="534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ind w:firstLine="645"/>
              <w:jc w:val="both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五、交通和通信</w:t>
            </w:r>
          </w:p>
        </w:tc>
        <w:tc>
          <w:tcPr>
            <w:tcW w:w="28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7645A" w:rsidRPr="00085138" w:rsidRDefault="0097645A" w:rsidP="0047314B">
            <w:pPr>
              <w:widowControl/>
              <w:ind w:rightChars="450" w:right="945"/>
              <w:jc w:val="right"/>
              <w:textAlignment w:val="center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  <w:kern w:val="0"/>
              </w:rPr>
              <w:t>102.1</w:t>
            </w:r>
          </w:p>
        </w:tc>
      </w:tr>
      <w:tr w:rsidR="0097645A" w:rsidRPr="00085138" w:rsidTr="0047314B">
        <w:trPr>
          <w:trHeight w:val="431"/>
          <w:jc w:val="center"/>
        </w:trPr>
        <w:tc>
          <w:tcPr>
            <w:tcW w:w="534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ind w:firstLine="645"/>
              <w:jc w:val="both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六、教育文化和娱乐</w:t>
            </w:r>
          </w:p>
        </w:tc>
        <w:tc>
          <w:tcPr>
            <w:tcW w:w="28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7645A" w:rsidRPr="00085138" w:rsidRDefault="0097645A" w:rsidP="0047314B">
            <w:pPr>
              <w:widowControl/>
              <w:ind w:rightChars="450" w:right="945"/>
              <w:jc w:val="right"/>
              <w:textAlignment w:val="center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  <w:kern w:val="0"/>
              </w:rPr>
              <w:t>100.4</w:t>
            </w:r>
          </w:p>
        </w:tc>
      </w:tr>
      <w:tr w:rsidR="0097645A" w:rsidRPr="00085138" w:rsidTr="0047314B">
        <w:trPr>
          <w:trHeight w:val="431"/>
          <w:jc w:val="center"/>
        </w:trPr>
        <w:tc>
          <w:tcPr>
            <w:tcW w:w="534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ind w:firstLine="645"/>
              <w:jc w:val="both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七、医疗保健</w:t>
            </w:r>
          </w:p>
        </w:tc>
        <w:tc>
          <w:tcPr>
            <w:tcW w:w="28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7645A" w:rsidRPr="00085138" w:rsidRDefault="0097645A" w:rsidP="0047314B">
            <w:pPr>
              <w:widowControl/>
              <w:ind w:rightChars="450" w:right="945"/>
              <w:jc w:val="right"/>
              <w:textAlignment w:val="center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  <w:kern w:val="0"/>
              </w:rPr>
              <w:t>101.1</w:t>
            </w:r>
          </w:p>
        </w:tc>
      </w:tr>
      <w:tr w:rsidR="0097645A" w:rsidRPr="00085138" w:rsidTr="0047314B">
        <w:trPr>
          <w:trHeight w:val="431"/>
          <w:jc w:val="center"/>
        </w:trPr>
        <w:tc>
          <w:tcPr>
            <w:tcW w:w="53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ind w:firstLine="645"/>
              <w:jc w:val="both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 xml:space="preserve"> 八、其他用品和服务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97645A" w:rsidRPr="00085138" w:rsidRDefault="0097645A" w:rsidP="0047314B">
            <w:pPr>
              <w:widowControl/>
              <w:ind w:rightChars="500" w:right="1050"/>
              <w:jc w:val="right"/>
              <w:textAlignment w:val="center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  <w:kern w:val="0"/>
              </w:rPr>
              <w:t>102.9</w:t>
            </w:r>
          </w:p>
        </w:tc>
      </w:tr>
    </w:tbl>
    <w:p w:rsidR="0097645A" w:rsidRPr="00085138" w:rsidRDefault="0097645A" w:rsidP="0097645A">
      <w:pPr>
        <w:autoSpaceDE w:val="0"/>
        <w:spacing w:line="400" w:lineRule="exact"/>
        <w:ind w:firstLineChars="200" w:firstLine="420"/>
        <w:rPr>
          <w:rFonts w:ascii="宋体" w:hAnsi="宋体"/>
          <w:szCs w:val="21"/>
        </w:rPr>
      </w:pPr>
      <w:r w:rsidRPr="00085138">
        <w:rPr>
          <w:rFonts w:ascii="宋体" w:hAnsi="宋体" w:hint="eastAsia"/>
        </w:rPr>
        <w:t>全年全市实现新增城镇就业7.7万人，失业人员实现再就业2.6万人，就业困难人员实现就业8516人，年末城镇登记失业率3.37%。新增农村劳动力转移就业6.1万人，新增返乡下乡创业2.05万人。农村劳动力转移就业总量267.9万人，其中省内转移107万人，省外输出160.9万人。</w:t>
      </w:r>
    </w:p>
    <w:p w:rsidR="0097645A" w:rsidRPr="00085138" w:rsidRDefault="0097645A" w:rsidP="0097645A">
      <w:pPr>
        <w:pStyle w:val="a0"/>
        <w:spacing w:line="400" w:lineRule="exact"/>
        <w:ind w:firstLineChars="192" w:firstLine="403"/>
        <w:rPr>
          <w:rFonts w:ascii="宋体" w:hAnsi="宋体" w:hint="eastAsia"/>
          <w:sz w:val="21"/>
          <w:szCs w:val="21"/>
        </w:rPr>
      </w:pPr>
      <w:r w:rsidRPr="00085138">
        <w:rPr>
          <w:rFonts w:ascii="宋体" w:hAnsi="宋体" w:hint="eastAsia"/>
          <w:sz w:val="21"/>
          <w:szCs w:val="21"/>
        </w:rPr>
        <w:t>全年全市新登记市场主体20.93万户，同比增长61.7%，其中新登记企业2.85万户，同比减少10.2%；新登记个体工商户17.91万户，同比增长85.9%；新登记农民专业合作社1703户，同比增长24.3%。</w:t>
      </w:r>
    </w:p>
    <w:p w:rsidR="0097645A" w:rsidRPr="00085138" w:rsidRDefault="0097645A" w:rsidP="0097645A">
      <w:pPr>
        <w:pStyle w:val="11"/>
        <w:widowControl/>
        <w:autoSpaceDE w:val="0"/>
        <w:spacing w:beforeAutospacing="0" w:afterAutospacing="0"/>
        <w:jc w:val="center"/>
        <w:rPr>
          <w:rFonts w:ascii="宋体" w:hAnsi="宋体"/>
          <w:sz w:val="32"/>
          <w:szCs w:val="32"/>
        </w:rPr>
      </w:pPr>
      <w:r w:rsidRPr="00085138">
        <w:rPr>
          <w:rFonts w:ascii="宋体" w:hAnsi="宋体" w:hint="eastAsia"/>
          <w:b/>
          <w:sz w:val="32"/>
          <w:szCs w:val="32"/>
        </w:rPr>
        <w:t>二、</w:t>
      </w:r>
      <w:r w:rsidRPr="00085138">
        <w:rPr>
          <w:rFonts w:ascii="宋体" w:hAnsi="宋体"/>
          <w:b/>
          <w:sz w:val="32"/>
          <w:szCs w:val="32"/>
        </w:rPr>
        <w:t>农</w:t>
      </w:r>
      <w:r w:rsidRPr="00085138">
        <w:rPr>
          <w:rFonts w:ascii="宋体" w:hAnsi="宋体" w:hint="eastAsia"/>
          <w:b/>
          <w:sz w:val="32"/>
          <w:szCs w:val="32"/>
        </w:rPr>
        <w:t xml:space="preserve">  </w:t>
      </w:r>
      <w:r w:rsidRPr="00085138">
        <w:rPr>
          <w:rFonts w:ascii="宋体" w:hAnsi="宋体"/>
          <w:b/>
          <w:sz w:val="32"/>
          <w:szCs w:val="32"/>
        </w:rPr>
        <w:t>业</w:t>
      </w:r>
    </w:p>
    <w:p w:rsidR="0097645A" w:rsidRPr="00085138" w:rsidRDefault="0097645A" w:rsidP="0097645A">
      <w:pPr>
        <w:pStyle w:val="11"/>
        <w:widowControl/>
        <w:autoSpaceDE w:val="0"/>
        <w:spacing w:beforeAutospacing="0" w:afterAutospacing="0" w:line="380" w:lineRule="exact"/>
        <w:ind w:firstLineChars="200" w:firstLine="420"/>
        <w:jc w:val="both"/>
        <w:rPr>
          <w:rFonts w:ascii="宋体" w:hAnsi="宋体" w:hint="eastAsia"/>
          <w:sz w:val="21"/>
          <w:szCs w:val="21"/>
        </w:rPr>
      </w:pPr>
      <w:r w:rsidRPr="00085138">
        <w:rPr>
          <w:rFonts w:ascii="宋体" w:hAnsi="宋体" w:hint="eastAsia"/>
          <w:sz w:val="21"/>
          <w:szCs w:val="21"/>
        </w:rPr>
        <w:t>全年全市农林牧渔业增加值673.71亿元，同比增长5.0%；农林牧渔业总产值实现1261.47亿元，增长5.3%。其中，农业总产值829.41亿元，林业总产值5.38亿元，牧业总产值325.71亿元，渔业总产值6.27</w:t>
      </w:r>
    </w:p>
    <w:p w:rsidR="0097645A" w:rsidRPr="00085138" w:rsidRDefault="0097645A" w:rsidP="0097645A">
      <w:pPr>
        <w:pStyle w:val="11"/>
        <w:widowControl/>
        <w:autoSpaceDE w:val="0"/>
        <w:spacing w:beforeAutospacing="0" w:afterAutospacing="0" w:line="380" w:lineRule="exact"/>
        <w:jc w:val="both"/>
        <w:rPr>
          <w:rFonts w:ascii="宋体" w:hAnsi="宋体"/>
          <w:sz w:val="21"/>
          <w:szCs w:val="21"/>
        </w:rPr>
      </w:pPr>
      <w:r w:rsidRPr="00085138">
        <w:rPr>
          <w:rFonts w:ascii="宋体" w:hAnsi="宋体" w:hint="eastAsia"/>
          <w:sz w:val="21"/>
          <w:szCs w:val="21"/>
        </w:rPr>
        <w:lastRenderedPageBreak/>
        <w:t>亿元，农林牧渔服务业总产值94.71亿元。</w:t>
      </w:r>
    </w:p>
    <w:p w:rsidR="0097645A" w:rsidRPr="00085138" w:rsidRDefault="0097645A" w:rsidP="0097645A">
      <w:pPr>
        <w:pStyle w:val="11"/>
        <w:widowControl/>
        <w:autoSpaceDE w:val="0"/>
        <w:spacing w:beforeAutospacing="0" w:afterAutospacing="0" w:line="380" w:lineRule="exact"/>
        <w:ind w:firstLineChars="200" w:firstLine="420"/>
        <w:jc w:val="both"/>
        <w:rPr>
          <w:rFonts w:ascii="宋体" w:hAnsi="宋体" w:hint="eastAsia"/>
          <w:b/>
          <w:bCs/>
          <w:sz w:val="21"/>
          <w:szCs w:val="21"/>
        </w:rPr>
      </w:pPr>
      <w:r w:rsidRPr="00085138">
        <w:rPr>
          <w:rFonts w:ascii="宋体" w:hAnsi="宋体" w:hint="eastAsia"/>
          <w:sz w:val="21"/>
          <w:szCs w:val="21"/>
        </w:rPr>
        <w:t>全年全市粮食播种面积2066.65万亩，总产量932.42万吨，增长0.9%。其中，夏粮播种面积1102.27万亩，总产量556.54万吨，增长0.5%；秋粮播种面积964.38万亩，总产量375.88万吨，增长1.6%。</w:t>
      </w:r>
    </w:p>
    <w:p w:rsidR="0097645A" w:rsidRPr="00085138" w:rsidRDefault="0097645A" w:rsidP="0097645A">
      <w:pPr>
        <w:pStyle w:val="11"/>
        <w:widowControl/>
        <w:autoSpaceDE w:val="0"/>
        <w:spacing w:beforeAutospacing="0" w:afterAutospacing="0" w:line="400" w:lineRule="exact"/>
        <w:jc w:val="center"/>
        <w:rPr>
          <w:rFonts w:ascii="宋体" w:hAnsi="宋体" w:hint="eastAsia"/>
          <w:b/>
          <w:bCs/>
          <w:sz w:val="21"/>
          <w:szCs w:val="21"/>
        </w:rPr>
      </w:pPr>
      <w:r w:rsidRPr="00085138">
        <w:rPr>
          <w:rFonts w:ascii="宋体" w:hAnsi="宋体" w:hint="eastAsia"/>
          <w:b/>
          <w:bCs/>
          <w:sz w:val="21"/>
          <w:szCs w:val="21"/>
        </w:rPr>
        <w:t>图2  2017-2022年周口市粮食总产量</w:t>
      </w:r>
    </w:p>
    <w:p w:rsidR="0097645A" w:rsidRPr="00085138" w:rsidRDefault="0097645A" w:rsidP="0097645A">
      <w:pPr>
        <w:pStyle w:val="11"/>
        <w:widowControl/>
        <w:autoSpaceDE w:val="0"/>
        <w:spacing w:beforeAutospacing="0" w:afterAutospacing="0" w:line="400" w:lineRule="exact"/>
        <w:jc w:val="right"/>
        <w:rPr>
          <w:rFonts w:ascii="宋体" w:hAnsi="宋体" w:hint="eastAsia"/>
          <w:sz w:val="21"/>
          <w:szCs w:val="21"/>
        </w:rPr>
      </w:pPr>
      <w:r w:rsidRPr="00085138">
        <w:rPr>
          <w:rFonts w:ascii="宋体" w:hAnsi="宋体" w:hint="eastAsia"/>
          <w:sz w:val="21"/>
          <w:szCs w:val="21"/>
        </w:rPr>
        <w:t>单位：万吨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8312"/>
      </w:tblGrid>
      <w:tr w:rsidR="0097645A" w:rsidRPr="00085138" w:rsidTr="0047314B">
        <w:trPr>
          <w:gridAfter w:val="1"/>
          <w:tblCellSpacing w:w="0" w:type="dxa"/>
          <w:jc w:val="center"/>
        </w:trPr>
        <w:tc>
          <w:tcPr>
            <w:tcW w:w="6" w:type="dxa"/>
            <w:vAlign w:val="center"/>
            <w:hideMark/>
          </w:tcPr>
          <w:p w:rsidR="0097645A" w:rsidRPr="00085138" w:rsidRDefault="0097645A" w:rsidP="0047314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7645A" w:rsidRPr="00085138" w:rsidTr="0047314B">
        <w:trPr>
          <w:trHeight w:val="4137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97645A" w:rsidRPr="00085138" w:rsidRDefault="0097645A" w:rsidP="0047314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7645A" w:rsidRPr="00085138" w:rsidRDefault="0097645A" w:rsidP="0047314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085138">
              <w:rPr>
                <w:rFonts w:ascii="宋体" w:hAnsi="宋体" w:cs="宋体"/>
                <w:kern w:val="0"/>
                <w:sz w:val="24"/>
              </w:rPr>
              <w:pict>
                <v:shape id="_x0000_i1026" type="#_x0000_t75" alt="" style="width:415.5pt;height:3in">
                  <v:imagedata r:id="rId9" r:href="rId10"/>
                </v:shape>
              </w:pict>
            </w:r>
          </w:p>
        </w:tc>
      </w:tr>
    </w:tbl>
    <w:p w:rsidR="0097645A" w:rsidRPr="00085138" w:rsidRDefault="0097645A" w:rsidP="0097645A">
      <w:pPr>
        <w:pStyle w:val="11"/>
        <w:widowControl/>
        <w:autoSpaceDE w:val="0"/>
        <w:spacing w:beforeAutospacing="0" w:afterAutospacing="0" w:line="400" w:lineRule="exact"/>
        <w:jc w:val="center"/>
        <w:rPr>
          <w:rFonts w:ascii="宋体" w:hAnsi="宋体" w:hint="eastAsia"/>
          <w:b/>
          <w:kern w:val="2"/>
          <w:sz w:val="21"/>
          <w:szCs w:val="21"/>
        </w:rPr>
      </w:pPr>
      <w:r w:rsidRPr="00085138">
        <w:rPr>
          <w:rFonts w:ascii="宋体" w:hAnsi="宋体"/>
          <w:b/>
          <w:kern w:val="2"/>
          <w:sz w:val="21"/>
          <w:szCs w:val="21"/>
        </w:rPr>
        <w:t>表</w:t>
      </w:r>
      <w:r w:rsidRPr="00085138">
        <w:rPr>
          <w:rFonts w:ascii="宋体" w:hAnsi="宋体" w:hint="eastAsia"/>
          <w:b/>
          <w:kern w:val="2"/>
          <w:sz w:val="21"/>
          <w:szCs w:val="21"/>
        </w:rPr>
        <w:t xml:space="preserve">3  </w:t>
      </w:r>
      <w:r w:rsidRPr="00085138">
        <w:rPr>
          <w:rFonts w:ascii="宋体" w:hAnsi="宋体"/>
          <w:b/>
          <w:kern w:val="2"/>
          <w:sz w:val="21"/>
          <w:szCs w:val="21"/>
        </w:rPr>
        <w:t>202</w:t>
      </w:r>
      <w:r w:rsidRPr="00085138">
        <w:rPr>
          <w:rFonts w:ascii="宋体" w:hAnsi="宋体" w:hint="eastAsia"/>
          <w:b/>
          <w:kern w:val="2"/>
          <w:sz w:val="21"/>
          <w:szCs w:val="21"/>
        </w:rPr>
        <w:t>2</w:t>
      </w:r>
      <w:r w:rsidRPr="00085138">
        <w:rPr>
          <w:rFonts w:ascii="宋体" w:hAnsi="宋体"/>
          <w:b/>
          <w:kern w:val="2"/>
          <w:sz w:val="21"/>
          <w:szCs w:val="21"/>
        </w:rPr>
        <w:t>年</w:t>
      </w:r>
      <w:r w:rsidRPr="00085138">
        <w:rPr>
          <w:rFonts w:ascii="宋体" w:hAnsi="宋体" w:hint="eastAsia"/>
          <w:b/>
          <w:kern w:val="2"/>
          <w:sz w:val="21"/>
          <w:szCs w:val="21"/>
        </w:rPr>
        <w:t>周口市主要农产品产量及增速</w:t>
      </w:r>
    </w:p>
    <w:tbl>
      <w:tblPr>
        <w:tblW w:w="8269" w:type="dxa"/>
        <w:jc w:val="center"/>
        <w:tblLayout w:type="fixed"/>
        <w:tblLook w:val="04A0"/>
      </w:tblPr>
      <w:tblGrid>
        <w:gridCol w:w="2548"/>
        <w:gridCol w:w="2715"/>
        <w:gridCol w:w="3006"/>
      </w:tblGrid>
      <w:tr w:rsidR="0097645A" w:rsidRPr="00085138" w:rsidTr="0047314B">
        <w:trPr>
          <w:trHeight w:val="624"/>
          <w:jc w:val="center"/>
        </w:trPr>
        <w:tc>
          <w:tcPr>
            <w:tcW w:w="254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widowControl/>
              <w:jc w:val="center"/>
              <w:rPr>
                <w:rFonts w:ascii="宋体" w:hAnsi="宋体"/>
                <w:b/>
                <w:szCs w:val="21"/>
              </w:rPr>
            </w:pPr>
            <w:r w:rsidRPr="00085138">
              <w:rPr>
                <w:rFonts w:ascii="宋体" w:hAnsi="宋体"/>
                <w:b/>
              </w:rPr>
              <w:t>产品名称</w:t>
            </w:r>
          </w:p>
        </w:tc>
        <w:tc>
          <w:tcPr>
            <w:tcW w:w="271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widowControl/>
              <w:jc w:val="center"/>
              <w:rPr>
                <w:rFonts w:ascii="宋体" w:hAnsi="宋体"/>
                <w:b/>
                <w:szCs w:val="21"/>
              </w:rPr>
            </w:pPr>
            <w:r w:rsidRPr="00085138">
              <w:rPr>
                <w:rFonts w:ascii="宋体" w:hAnsi="宋体"/>
                <w:b/>
              </w:rPr>
              <w:t>产量（万吨）</w:t>
            </w:r>
          </w:p>
        </w:tc>
        <w:tc>
          <w:tcPr>
            <w:tcW w:w="300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7645A" w:rsidRPr="00085138" w:rsidRDefault="0097645A" w:rsidP="0047314B">
            <w:pPr>
              <w:widowControl/>
              <w:jc w:val="center"/>
              <w:rPr>
                <w:rFonts w:ascii="宋体" w:hAnsi="宋体"/>
                <w:b/>
                <w:szCs w:val="21"/>
              </w:rPr>
            </w:pPr>
            <w:r w:rsidRPr="00085138">
              <w:rPr>
                <w:rFonts w:ascii="宋体" w:hAnsi="宋体"/>
                <w:b/>
              </w:rPr>
              <w:t>比上年增长（%）</w:t>
            </w:r>
          </w:p>
        </w:tc>
      </w:tr>
      <w:tr w:rsidR="0097645A" w:rsidRPr="00085138" w:rsidTr="0047314B">
        <w:trPr>
          <w:trHeight w:val="283"/>
          <w:jc w:val="center"/>
        </w:trPr>
        <w:tc>
          <w:tcPr>
            <w:tcW w:w="25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line="300" w:lineRule="atLeast"/>
              <w:jc w:val="both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粮食</w:t>
            </w:r>
          </w:p>
        </w:tc>
        <w:tc>
          <w:tcPr>
            <w:tcW w:w="27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before="100" w:after="100" w:line="300" w:lineRule="atLeast"/>
              <w:ind w:rightChars="500" w:right="1050"/>
              <w:jc w:val="right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932.42</w:t>
            </w:r>
          </w:p>
        </w:tc>
        <w:tc>
          <w:tcPr>
            <w:tcW w:w="30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before="100" w:after="100" w:line="300" w:lineRule="atLeast"/>
              <w:ind w:rightChars="500" w:right="1050"/>
              <w:jc w:val="right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0.9</w:t>
            </w:r>
          </w:p>
        </w:tc>
      </w:tr>
      <w:tr w:rsidR="0097645A" w:rsidRPr="00085138" w:rsidTr="0047314B">
        <w:trPr>
          <w:trHeight w:val="283"/>
          <w:jc w:val="center"/>
        </w:trPr>
        <w:tc>
          <w:tcPr>
            <w:tcW w:w="254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line="300" w:lineRule="atLeast"/>
              <w:ind w:firstLineChars="100" w:firstLine="210"/>
              <w:jc w:val="both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其中：夏粮</w:t>
            </w: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before="100" w:after="100" w:line="300" w:lineRule="atLeast"/>
              <w:ind w:rightChars="500" w:right="1050"/>
              <w:jc w:val="right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556.54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before="100" w:after="100" w:line="300" w:lineRule="atLeast"/>
              <w:ind w:rightChars="500" w:right="1050"/>
              <w:jc w:val="right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0.5</w:t>
            </w:r>
          </w:p>
        </w:tc>
      </w:tr>
      <w:tr w:rsidR="0097645A" w:rsidRPr="00085138" w:rsidTr="0047314B">
        <w:trPr>
          <w:trHeight w:val="283"/>
          <w:jc w:val="center"/>
        </w:trPr>
        <w:tc>
          <w:tcPr>
            <w:tcW w:w="254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line="300" w:lineRule="atLeast"/>
              <w:ind w:firstLineChars="400" w:firstLine="840"/>
              <w:jc w:val="both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秋粮</w:t>
            </w: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before="100" w:after="100" w:line="300" w:lineRule="atLeast"/>
              <w:ind w:rightChars="500" w:right="1050"/>
              <w:jc w:val="right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375.88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before="100" w:after="100" w:line="300" w:lineRule="atLeast"/>
              <w:ind w:rightChars="500" w:right="1050"/>
              <w:jc w:val="right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1.6</w:t>
            </w:r>
          </w:p>
        </w:tc>
      </w:tr>
      <w:tr w:rsidR="0097645A" w:rsidRPr="00085138" w:rsidTr="0047314B">
        <w:trPr>
          <w:trHeight w:val="283"/>
          <w:jc w:val="center"/>
        </w:trPr>
        <w:tc>
          <w:tcPr>
            <w:tcW w:w="254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line="300" w:lineRule="atLeast"/>
              <w:ind w:firstLineChars="100" w:firstLine="210"/>
              <w:jc w:val="both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其中：谷物</w:t>
            </w: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before="100" w:after="100" w:line="300" w:lineRule="atLeast"/>
              <w:ind w:rightChars="500" w:right="1050"/>
              <w:jc w:val="right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904.89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before="100" w:after="100" w:line="300" w:lineRule="atLeast"/>
              <w:ind w:rightChars="500" w:right="1050"/>
              <w:jc w:val="right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1.0</w:t>
            </w:r>
          </w:p>
        </w:tc>
      </w:tr>
      <w:tr w:rsidR="0097645A" w:rsidRPr="00085138" w:rsidTr="0047314B">
        <w:trPr>
          <w:trHeight w:val="283"/>
          <w:jc w:val="center"/>
        </w:trPr>
        <w:tc>
          <w:tcPr>
            <w:tcW w:w="254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line="300" w:lineRule="atLeast"/>
              <w:ind w:firstLineChars="500" w:firstLine="1050"/>
              <w:jc w:val="both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其中：小麦</w:t>
            </w: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before="100" w:after="100" w:line="300" w:lineRule="atLeast"/>
              <w:ind w:rightChars="500" w:right="1050"/>
              <w:jc w:val="right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556.54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before="100" w:after="100" w:line="300" w:lineRule="atLeast"/>
              <w:ind w:rightChars="500" w:right="1050"/>
              <w:jc w:val="right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0.5</w:t>
            </w:r>
          </w:p>
        </w:tc>
      </w:tr>
      <w:tr w:rsidR="0097645A" w:rsidRPr="00085138" w:rsidTr="0047314B">
        <w:trPr>
          <w:trHeight w:val="283"/>
          <w:jc w:val="center"/>
        </w:trPr>
        <w:tc>
          <w:tcPr>
            <w:tcW w:w="254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line="300" w:lineRule="atLeast"/>
              <w:ind w:firstLineChars="800" w:firstLine="1680"/>
              <w:jc w:val="both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玉米</w:t>
            </w: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before="100" w:after="100" w:line="300" w:lineRule="atLeast"/>
              <w:ind w:rightChars="500" w:right="1050"/>
              <w:jc w:val="right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347.40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before="100" w:after="100" w:line="300" w:lineRule="atLeast"/>
              <w:ind w:rightChars="500" w:right="1050"/>
              <w:jc w:val="right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1.8</w:t>
            </w:r>
          </w:p>
        </w:tc>
      </w:tr>
      <w:tr w:rsidR="0097645A" w:rsidRPr="00085138" w:rsidTr="0047314B">
        <w:trPr>
          <w:trHeight w:val="283"/>
          <w:jc w:val="center"/>
        </w:trPr>
        <w:tc>
          <w:tcPr>
            <w:tcW w:w="254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line="300" w:lineRule="atLeast"/>
              <w:ind w:firstLineChars="400" w:firstLine="840"/>
              <w:jc w:val="both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豆类</w:t>
            </w: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before="100" w:after="100" w:line="300" w:lineRule="atLeast"/>
              <w:ind w:rightChars="500" w:right="1050"/>
              <w:jc w:val="right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16.41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before="100" w:after="100" w:line="300" w:lineRule="atLeast"/>
              <w:ind w:rightChars="500" w:right="1050"/>
              <w:jc w:val="right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2.4</w:t>
            </w:r>
          </w:p>
        </w:tc>
      </w:tr>
      <w:tr w:rsidR="0097645A" w:rsidRPr="00085138" w:rsidTr="0047314B">
        <w:trPr>
          <w:trHeight w:val="283"/>
          <w:jc w:val="center"/>
        </w:trPr>
        <w:tc>
          <w:tcPr>
            <w:tcW w:w="254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line="300" w:lineRule="atLeast"/>
              <w:ind w:firstLineChars="400" w:firstLine="840"/>
              <w:jc w:val="both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薯类（鲜薯）</w:t>
            </w: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before="100" w:after="100" w:line="300" w:lineRule="atLeast"/>
              <w:ind w:rightChars="500" w:right="1050"/>
              <w:jc w:val="right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54.00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before="100" w:after="100" w:line="300" w:lineRule="atLeast"/>
              <w:ind w:rightChars="500" w:right="1050"/>
              <w:jc w:val="right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-8.5</w:t>
            </w:r>
          </w:p>
        </w:tc>
      </w:tr>
      <w:tr w:rsidR="0097645A" w:rsidRPr="00085138" w:rsidTr="0047314B">
        <w:trPr>
          <w:trHeight w:val="283"/>
          <w:jc w:val="center"/>
        </w:trPr>
        <w:tc>
          <w:tcPr>
            <w:tcW w:w="254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line="300" w:lineRule="atLeast"/>
              <w:jc w:val="both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油料</w:t>
            </w: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before="100" w:after="100" w:line="300" w:lineRule="atLeast"/>
              <w:ind w:rightChars="500" w:right="1050"/>
              <w:jc w:val="right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52.83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before="100" w:after="100" w:line="300" w:lineRule="atLeast"/>
              <w:ind w:rightChars="500" w:right="1050"/>
              <w:jc w:val="right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11.5</w:t>
            </w:r>
          </w:p>
        </w:tc>
      </w:tr>
      <w:tr w:rsidR="0097645A" w:rsidRPr="00085138" w:rsidTr="0047314B">
        <w:trPr>
          <w:trHeight w:val="283"/>
          <w:jc w:val="center"/>
        </w:trPr>
        <w:tc>
          <w:tcPr>
            <w:tcW w:w="254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line="300" w:lineRule="atLeast"/>
              <w:ind w:firstLineChars="100" w:firstLine="210"/>
              <w:jc w:val="both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其中：花生</w:t>
            </w: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before="100" w:after="100" w:line="300" w:lineRule="atLeast"/>
              <w:ind w:rightChars="500" w:right="1050"/>
              <w:jc w:val="right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47.13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before="100" w:after="100" w:line="300" w:lineRule="atLeast"/>
              <w:ind w:rightChars="500" w:right="1050"/>
              <w:jc w:val="right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12.0</w:t>
            </w:r>
          </w:p>
        </w:tc>
      </w:tr>
      <w:tr w:rsidR="0097645A" w:rsidRPr="00085138" w:rsidTr="0047314B">
        <w:trPr>
          <w:trHeight w:val="283"/>
          <w:jc w:val="center"/>
        </w:trPr>
        <w:tc>
          <w:tcPr>
            <w:tcW w:w="254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line="300" w:lineRule="atLeast"/>
              <w:jc w:val="both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蔬菜及食用菌</w:t>
            </w: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before="100" w:after="100" w:line="300" w:lineRule="atLeast"/>
              <w:ind w:rightChars="500" w:right="1050"/>
              <w:jc w:val="right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1138.89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before="100" w:after="100" w:line="300" w:lineRule="atLeast"/>
              <w:ind w:rightChars="500" w:right="1050"/>
              <w:jc w:val="right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4.3</w:t>
            </w:r>
          </w:p>
        </w:tc>
      </w:tr>
      <w:tr w:rsidR="0097645A" w:rsidRPr="00085138" w:rsidTr="0047314B">
        <w:trPr>
          <w:trHeight w:val="283"/>
          <w:jc w:val="center"/>
        </w:trPr>
        <w:tc>
          <w:tcPr>
            <w:tcW w:w="254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line="300" w:lineRule="atLeast"/>
              <w:jc w:val="both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瓜果</w:t>
            </w: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before="100" w:after="100" w:line="300" w:lineRule="atLeast"/>
              <w:ind w:rightChars="500" w:right="1050"/>
              <w:jc w:val="right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351.95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before="100" w:after="100" w:line="300" w:lineRule="atLeast"/>
              <w:ind w:rightChars="500" w:right="1050"/>
              <w:jc w:val="right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3.6</w:t>
            </w:r>
          </w:p>
        </w:tc>
      </w:tr>
      <w:tr w:rsidR="0097645A" w:rsidRPr="00085138" w:rsidTr="0047314B">
        <w:trPr>
          <w:trHeight w:val="283"/>
          <w:jc w:val="center"/>
        </w:trPr>
        <w:tc>
          <w:tcPr>
            <w:tcW w:w="254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line="300" w:lineRule="atLeast"/>
              <w:jc w:val="both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猪肉</w:t>
            </w: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before="100" w:after="100" w:line="300" w:lineRule="atLeast"/>
              <w:ind w:rightChars="500" w:right="1050"/>
              <w:jc w:val="right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52.62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before="100" w:after="100" w:line="300" w:lineRule="atLeast"/>
              <w:ind w:rightChars="500" w:right="1050"/>
              <w:jc w:val="right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1.5</w:t>
            </w:r>
          </w:p>
        </w:tc>
      </w:tr>
      <w:tr w:rsidR="0097645A" w:rsidRPr="00085138" w:rsidTr="0047314B">
        <w:trPr>
          <w:trHeight w:val="283"/>
          <w:jc w:val="center"/>
        </w:trPr>
        <w:tc>
          <w:tcPr>
            <w:tcW w:w="254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line="300" w:lineRule="atLeast"/>
              <w:jc w:val="both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牛肉</w:t>
            </w: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before="100" w:after="100" w:line="300" w:lineRule="atLeast"/>
              <w:ind w:rightChars="500" w:right="1050"/>
              <w:jc w:val="right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2.68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before="100" w:after="100" w:line="300" w:lineRule="atLeast"/>
              <w:ind w:rightChars="500" w:right="1050"/>
              <w:jc w:val="right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7.3</w:t>
            </w:r>
          </w:p>
        </w:tc>
      </w:tr>
      <w:tr w:rsidR="0097645A" w:rsidRPr="00085138" w:rsidTr="0047314B">
        <w:trPr>
          <w:trHeight w:val="283"/>
          <w:jc w:val="center"/>
        </w:trPr>
        <w:tc>
          <w:tcPr>
            <w:tcW w:w="254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line="300" w:lineRule="atLeast"/>
              <w:jc w:val="both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羊肉</w:t>
            </w: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before="100" w:after="100" w:line="300" w:lineRule="atLeast"/>
              <w:ind w:rightChars="500" w:right="1050"/>
              <w:jc w:val="right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4.17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before="100" w:after="100" w:line="300" w:lineRule="atLeast"/>
              <w:ind w:rightChars="500" w:right="1050"/>
              <w:jc w:val="right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0.5</w:t>
            </w:r>
          </w:p>
        </w:tc>
      </w:tr>
      <w:tr w:rsidR="0097645A" w:rsidRPr="00085138" w:rsidTr="0047314B">
        <w:trPr>
          <w:trHeight w:val="283"/>
          <w:jc w:val="center"/>
        </w:trPr>
        <w:tc>
          <w:tcPr>
            <w:tcW w:w="254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line="300" w:lineRule="atLeast"/>
              <w:jc w:val="both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禽肉</w:t>
            </w: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before="100" w:after="100" w:line="300" w:lineRule="atLeast"/>
              <w:ind w:rightChars="500" w:right="1050"/>
              <w:jc w:val="right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21.20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before="100" w:after="100" w:line="300" w:lineRule="atLeast"/>
              <w:ind w:rightChars="500" w:right="1050"/>
              <w:jc w:val="right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13.3</w:t>
            </w:r>
          </w:p>
        </w:tc>
      </w:tr>
      <w:tr w:rsidR="0097645A" w:rsidRPr="00085138" w:rsidTr="0047314B">
        <w:trPr>
          <w:trHeight w:val="283"/>
          <w:jc w:val="center"/>
        </w:trPr>
        <w:tc>
          <w:tcPr>
            <w:tcW w:w="254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line="300" w:lineRule="atLeast"/>
              <w:jc w:val="both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禽蛋</w:t>
            </w: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before="100" w:after="100" w:line="300" w:lineRule="atLeast"/>
              <w:ind w:rightChars="500" w:right="1050"/>
              <w:jc w:val="right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50.50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before="100" w:after="100" w:line="300" w:lineRule="atLeast"/>
              <w:ind w:rightChars="500" w:right="1050"/>
              <w:jc w:val="right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0.6</w:t>
            </w:r>
          </w:p>
        </w:tc>
      </w:tr>
      <w:tr w:rsidR="0097645A" w:rsidRPr="00085138" w:rsidTr="0047314B">
        <w:trPr>
          <w:trHeight w:val="283"/>
          <w:jc w:val="center"/>
        </w:trPr>
        <w:tc>
          <w:tcPr>
            <w:tcW w:w="2548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line="300" w:lineRule="atLeast"/>
              <w:jc w:val="both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牛奶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before="100" w:after="100" w:line="300" w:lineRule="atLeast"/>
              <w:ind w:rightChars="500" w:right="1050"/>
              <w:jc w:val="right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3.90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autoSpaceDE w:val="0"/>
              <w:spacing w:before="100" w:after="100" w:line="300" w:lineRule="atLeast"/>
              <w:ind w:rightChars="500" w:right="1050"/>
              <w:jc w:val="right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1.4</w:t>
            </w:r>
          </w:p>
        </w:tc>
      </w:tr>
    </w:tbl>
    <w:p w:rsidR="0097645A" w:rsidRPr="00085138" w:rsidRDefault="0097645A" w:rsidP="0097645A">
      <w:pPr>
        <w:pStyle w:val="11"/>
        <w:widowControl/>
        <w:spacing w:beforeAutospacing="0" w:afterAutospacing="0" w:line="380" w:lineRule="exact"/>
        <w:ind w:firstLineChars="200" w:firstLine="420"/>
        <w:jc w:val="both"/>
        <w:rPr>
          <w:rFonts w:ascii="宋体" w:hAnsi="宋体"/>
          <w:sz w:val="21"/>
          <w:szCs w:val="21"/>
        </w:rPr>
      </w:pPr>
      <w:r w:rsidRPr="00085138">
        <w:rPr>
          <w:rFonts w:ascii="宋体" w:hAnsi="宋体" w:hint="eastAsia"/>
          <w:sz w:val="21"/>
          <w:szCs w:val="21"/>
        </w:rPr>
        <w:t>全年全市油料产量52.83万吨，比上年增长11.5%，其中花生产量47.13万吨，增长12.0%。蔬菜及食用菌产量1138.89万吨，增长4.3%。瓜果产量351.95万吨，增长3.6%。</w:t>
      </w:r>
    </w:p>
    <w:p w:rsidR="0097645A" w:rsidRPr="00085138" w:rsidRDefault="0097645A" w:rsidP="0097645A">
      <w:pPr>
        <w:pStyle w:val="11"/>
        <w:widowControl/>
        <w:spacing w:beforeAutospacing="0" w:afterAutospacing="0" w:line="380" w:lineRule="exact"/>
        <w:ind w:firstLineChars="200" w:firstLine="420"/>
        <w:jc w:val="both"/>
        <w:rPr>
          <w:rFonts w:ascii="宋体" w:hAnsi="宋体" w:hint="eastAsia"/>
          <w:sz w:val="21"/>
          <w:szCs w:val="21"/>
        </w:rPr>
      </w:pPr>
      <w:r w:rsidRPr="00085138">
        <w:rPr>
          <w:rFonts w:ascii="宋体" w:hAnsi="宋体" w:hint="eastAsia"/>
          <w:sz w:val="21"/>
          <w:szCs w:val="21"/>
        </w:rPr>
        <w:lastRenderedPageBreak/>
        <w:t>全年全市猪牛羊禽肉产量80.68万吨，增长4.5%。其中，猪肉产量52.62万吨，增长1.5%；牛肉产量2.68万吨，增长7.3%；羊肉产量4.17万吨，增长0.5%；禽肉产量21.20万吨，增长13.3%。禽蛋产量50.50万吨，增长0.6%。牛奶产量3.90万吨，增长1.4%。全年生猪出栏725.36万头，增长1.6%；年末全市生猪存栏536.06万头，下降2.5%。</w:t>
      </w:r>
    </w:p>
    <w:p w:rsidR="0097645A" w:rsidRPr="00085138" w:rsidRDefault="0097645A" w:rsidP="0097645A">
      <w:pPr>
        <w:spacing w:line="380" w:lineRule="exact"/>
        <w:ind w:firstLineChars="200" w:firstLine="420"/>
        <w:rPr>
          <w:rFonts w:ascii="宋体" w:hAnsi="宋体" w:hint="eastAsia"/>
          <w:strike/>
          <w:kern w:val="0"/>
          <w:szCs w:val="21"/>
        </w:rPr>
      </w:pPr>
      <w:r w:rsidRPr="00085138">
        <w:rPr>
          <w:rFonts w:ascii="宋体" w:hAnsi="宋体" w:hint="eastAsia"/>
          <w:kern w:val="0"/>
        </w:rPr>
        <w:t>年末农业机械总动力1052.57万千瓦，比上年增长2.5%；农用拖拉机30.80万台，下降3.4%。</w:t>
      </w:r>
    </w:p>
    <w:p w:rsidR="0097645A" w:rsidRPr="00085138" w:rsidRDefault="0097645A" w:rsidP="0097645A">
      <w:pPr>
        <w:spacing w:line="380" w:lineRule="exact"/>
        <w:ind w:firstLineChars="200" w:firstLine="420"/>
        <w:rPr>
          <w:rFonts w:ascii="宋体" w:hAnsi="宋体" w:hint="eastAsia"/>
          <w:kern w:val="0"/>
        </w:rPr>
      </w:pPr>
      <w:r w:rsidRPr="00085138">
        <w:rPr>
          <w:rFonts w:ascii="宋体" w:hAnsi="宋体" w:hint="eastAsia"/>
          <w:kern w:val="0"/>
        </w:rPr>
        <w:t>截至2022年底，全市有效期内绿色食品185个，地理标志农产品8个，全国名特优新农产品13个，已创建全国绿色食品原料标准化生产基地4个，国家级农产品品牌1个，省级区域公用品牌9个，省级农业企业品牌15个，省级农产品品牌58个。</w:t>
      </w:r>
    </w:p>
    <w:p w:rsidR="0097645A" w:rsidRPr="00085138" w:rsidRDefault="0097645A" w:rsidP="0097645A">
      <w:pPr>
        <w:widowControl/>
        <w:autoSpaceDE w:val="0"/>
        <w:jc w:val="center"/>
        <w:rPr>
          <w:rFonts w:ascii="宋体" w:hAnsi="宋体"/>
          <w:sz w:val="32"/>
          <w:szCs w:val="32"/>
        </w:rPr>
      </w:pPr>
      <w:r w:rsidRPr="00085138">
        <w:rPr>
          <w:rFonts w:ascii="宋体" w:hAnsi="宋体"/>
          <w:b/>
          <w:bCs/>
          <w:sz w:val="32"/>
          <w:szCs w:val="32"/>
        </w:rPr>
        <w:t>三、工业和建筑业</w:t>
      </w:r>
    </w:p>
    <w:p w:rsidR="0097645A" w:rsidRPr="00085138" w:rsidRDefault="0097645A" w:rsidP="0097645A">
      <w:pPr>
        <w:spacing w:line="380" w:lineRule="exact"/>
        <w:ind w:firstLineChars="200" w:firstLine="420"/>
        <w:rPr>
          <w:rFonts w:ascii="宋体" w:hAnsi="宋体"/>
          <w:kern w:val="0"/>
        </w:rPr>
      </w:pPr>
      <w:r w:rsidRPr="00085138">
        <w:rPr>
          <w:rFonts w:ascii="宋体" w:hAnsi="宋体" w:hint="eastAsia"/>
          <w:kern w:val="0"/>
        </w:rPr>
        <w:t>全年全市工业增加值1186.66亿元，同比增长1.8%；规模以上工业增加值增长1.9%。在规模以上工业中，重工业增加值增长11.1%，轻工业增加值下降4.7%，六大支柱产业增加值下降1.4%。分行业看，全市32个行业大类中，有18个行业同比增长，增长面56.3%。分产品看，全市141种产品中，有74种产品同比增长，增长面52.5%。</w:t>
      </w:r>
    </w:p>
    <w:p w:rsidR="0097645A" w:rsidRPr="00085138" w:rsidRDefault="0097645A" w:rsidP="0097645A">
      <w:pPr>
        <w:spacing w:line="380" w:lineRule="exact"/>
        <w:ind w:firstLineChars="200" w:firstLine="420"/>
        <w:rPr>
          <w:rFonts w:ascii="宋体" w:hAnsi="宋体"/>
          <w:b/>
        </w:rPr>
      </w:pPr>
      <w:r w:rsidRPr="00085138">
        <w:rPr>
          <w:rFonts w:ascii="宋体" w:hAnsi="宋体" w:hint="eastAsia"/>
          <w:kern w:val="0"/>
        </w:rPr>
        <w:t>全年全市战略性新兴产业增加值同比增长6.0%，高于规模以上工业增加值增速4.1个百分点；高新技术产业增加值、高成长性制造业增加值分别下降0.4%、2.4%，低于规模以上工业增加值增速2.3个、4.3个百分点。</w:t>
      </w:r>
    </w:p>
    <w:p w:rsidR="0097645A" w:rsidRPr="00085138" w:rsidRDefault="0097645A" w:rsidP="0097645A">
      <w:pPr>
        <w:autoSpaceDE w:val="0"/>
        <w:spacing w:line="560" w:lineRule="exact"/>
        <w:jc w:val="center"/>
        <w:rPr>
          <w:rFonts w:ascii="宋体" w:hAnsi="宋体"/>
        </w:rPr>
      </w:pPr>
      <w:r w:rsidRPr="00085138">
        <w:rPr>
          <w:rFonts w:ascii="宋体" w:hAnsi="宋体"/>
          <w:b/>
        </w:rPr>
        <w:t>表</w:t>
      </w:r>
      <w:r w:rsidRPr="00085138">
        <w:rPr>
          <w:rFonts w:ascii="宋体" w:hAnsi="宋体" w:hint="eastAsia"/>
          <w:b/>
        </w:rPr>
        <w:t xml:space="preserve">4  </w:t>
      </w:r>
      <w:r w:rsidRPr="00085138">
        <w:rPr>
          <w:rFonts w:ascii="宋体" w:hAnsi="宋体"/>
          <w:b/>
        </w:rPr>
        <w:t>20</w:t>
      </w:r>
      <w:r w:rsidRPr="00085138">
        <w:rPr>
          <w:rFonts w:ascii="宋体" w:hAnsi="宋体" w:hint="eastAsia"/>
          <w:b/>
        </w:rPr>
        <w:t>22</w:t>
      </w:r>
      <w:r w:rsidRPr="00085138">
        <w:rPr>
          <w:rFonts w:ascii="宋体" w:hAnsi="宋体"/>
          <w:b/>
        </w:rPr>
        <w:t>年</w:t>
      </w:r>
      <w:r w:rsidRPr="00085138">
        <w:rPr>
          <w:rFonts w:ascii="宋体" w:hAnsi="宋体" w:hint="eastAsia"/>
          <w:b/>
        </w:rPr>
        <w:t>周口市</w:t>
      </w:r>
      <w:r w:rsidRPr="00085138">
        <w:rPr>
          <w:rFonts w:ascii="宋体" w:hAnsi="宋体"/>
          <w:b/>
        </w:rPr>
        <w:t>规模以上工业增加值</w:t>
      </w:r>
      <w:r w:rsidRPr="00085138">
        <w:rPr>
          <w:rFonts w:ascii="宋体" w:hAnsi="宋体" w:hint="eastAsia"/>
          <w:b/>
        </w:rPr>
        <w:t>增速</w:t>
      </w:r>
    </w:p>
    <w:tbl>
      <w:tblPr>
        <w:tblW w:w="8559" w:type="dxa"/>
        <w:jc w:val="center"/>
        <w:tblLayout w:type="fixed"/>
        <w:tblLook w:val="04A0"/>
      </w:tblPr>
      <w:tblGrid>
        <w:gridCol w:w="4569"/>
        <w:gridCol w:w="3990"/>
      </w:tblGrid>
      <w:tr w:rsidR="0097645A" w:rsidRPr="00085138" w:rsidTr="0047314B">
        <w:trPr>
          <w:trHeight w:val="462"/>
          <w:jc w:val="center"/>
        </w:trPr>
        <w:tc>
          <w:tcPr>
            <w:tcW w:w="4569" w:type="dxa"/>
            <w:tcBorders>
              <w:top w:val="single" w:sz="12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7645A" w:rsidRPr="00085138" w:rsidRDefault="0097645A" w:rsidP="0047314B">
            <w:pPr>
              <w:widowControl/>
              <w:spacing w:line="400" w:lineRule="exact"/>
              <w:ind w:firstLineChars="200" w:firstLine="422"/>
              <w:jc w:val="center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/>
                <w:b/>
                <w:bCs/>
              </w:rPr>
              <w:t>指标</w:t>
            </w:r>
          </w:p>
        </w:tc>
        <w:tc>
          <w:tcPr>
            <w:tcW w:w="3990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7645A" w:rsidRPr="00085138" w:rsidRDefault="0097645A" w:rsidP="0047314B">
            <w:pPr>
              <w:widowControl/>
              <w:spacing w:line="400" w:lineRule="exact"/>
              <w:ind w:firstLineChars="200" w:firstLine="422"/>
              <w:jc w:val="center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/>
                <w:b/>
                <w:bCs/>
              </w:rPr>
              <w:t>比上年增长（%）</w:t>
            </w:r>
          </w:p>
        </w:tc>
      </w:tr>
      <w:tr w:rsidR="0097645A" w:rsidRPr="00085138" w:rsidTr="0047314B">
        <w:trPr>
          <w:trHeight w:val="369"/>
          <w:jc w:val="center"/>
        </w:trPr>
        <w:tc>
          <w:tcPr>
            <w:tcW w:w="4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ind w:firstLine="645"/>
              <w:jc w:val="both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规模以上工业增加值</w:t>
            </w:r>
          </w:p>
        </w:tc>
        <w:tc>
          <w:tcPr>
            <w:tcW w:w="3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ind w:rightChars="700" w:right="1470"/>
              <w:jc w:val="right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1.9</w:t>
            </w:r>
          </w:p>
        </w:tc>
      </w:tr>
      <w:tr w:rsidR="0097645A" w:rsidRPr="00085138" w:rsidTr="0047314B">
        <w:trPr>
          <w:trHeight w:val="369"/>
          <w:jc w:val="center"/>
        </w:trPr>
        <w:tc>
          <w:tcPr>
            <w:tcW w:w="45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ind w:firstLine="645"/>
              <w:jc w:val="both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在总计中：  轻工业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ind w:rightChars="700" w:right="1470"/>
              <w:jc w:val="right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-4.7</w:t>
            </w:r>
          </w:p>
        </w:tc>
      </w:tr>
      <w:tr w:rsidR="0097645A" w:rsidRPr="00085138" w:rsidTr="0047314B">
        <w:trPr>
          <w:trHeight w:val="369"/>
          <w:jc w:val="center"/>
        </w:trPr>
        <w:tc>
          <w:tcPr>
            <w:tcW w:w="45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ind w:firstLine="645"/>
              <w:jc w:val="both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 xml:space="preserve">            重工业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ind w:rightChars="700" w:right="1470"/>
              <w:jc w:val="right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11.1</w:t>
            </w:r>
          </w:p>
        </w:tc>
      </w:tr>
      <w:tr w:rsidR="0097645A" w:rsidRPr="00085138" w:rsidTr="0047314B">
        <w:trPr>
          <w:trHeight w:val="369"/>
          <w:jc w:val="center"/>
        </w:trPr>
        <w:tc>
          <w:tcPr>
            <w:tcW w:w="45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ind w:firstLine="645"/>
              <w:jc w:val="both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在总计中：  国有企业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45A" w:rsidRPr="00085138" w:rsidRDefault="0097645A" w:rsidP="0047314B">
            <w:pPr>
              <w:widowControl/>
              <w:ind w:rightChars="700" w:right="1470"/>
              <w:jc w:val="right"/>
              <w:textAlignment w:val="center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  <w:kern w:val="0"/>
              </w:rPr>
              <w:t>12.3</w:t>
            </w:r>
          </w:p>
        </w:tc>
      </w:tr>
      <w:tr w:rsidR="0097645A" w:rsidRPr="00085138" w:rsidTr="0047314B">
        <w:trPr>
          <w:trHeight w:val="369"/>
          <w:jc w:val="center"/>
        </w:trPr>
        <w:tc>
          <w:tcPr>
            <w:tcW w:w="45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ind w:firstLine="645"/>
              <w:jc w:val="both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 xml:space="preserve">            集体企业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45A" w:rsidRPr="00085138" w:rsidRDefault="0097645A" w:rsidP="0047314B">
            <w:pPr>
              <w:widowControl/>
              <w:ind w:rightChars="700" w:right="1470"/>
              <w:jc w:val="right"/>
              <w:textAlignment w:val="center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  <w:kern w:val="0"/>
              </w:rPr>
              <w:t>-7.9</w:t>
            </w:r>
          </w:p>
        </w:tc>
      </w:tr>
      <w:tr w:rsidR="0097645A" w:rsidRPr="00085138" w:rsidTr="0047314B">
        <w:trPr>
          <w:trHeight w:val="369"/>
          <w:jc w:val="center"/>
        </w:trPr>
        <w:tc>
          <w:tcPr>
            <w:tcW w:w="45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ind w:firstLine="645"/>
              <w:jc w:val="both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 xml:space="preserve">            股份制企业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45A" w:rsidRPr="00085138" w:rsidRDefault="0097645A" w:rsidP="0047314B">
            <w:pPr>
              <w:widowControl/>
              <w:ind w:rightChars="700" w:right="1470"/>
              <w:jc w:val="right"/>
              <w:textAlignment w:val="center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  <w:kern w:val="0"/>
              </w:rPr>
              <w:t>0.4</w:t>
            </w:r>
          </w:p>
        </w:tc>
      </w:tr>
      <w:tr w:rsidR="0097645A" w:rsidRPr="00085138" w:rsidTr="0047314B">
        <w:trPr>
          <w:trHeight w:val="369"/>
          <w:jc w:val="center"/>
        </w:trPr>
        <w:tc>
          <w:tcPr>
            <w:tcW w:w="45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ind w:firstLine="645"/>
              <w:jc w:val="both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 xml:space="preserve">            外商和港澳台商投资企业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45A" w:rsidRPr="00085138" w:rsidRDefault="0097645A" w:rsidP="0047314B">
            <w:pPr>
              <w:widowControl/>
              <w:ind w:rightChars="700" w:right="1470"/>
              <w:jc w:val="right"/>
              <w:textAlignment w:val="center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  <w:kern w:val="0"/>
              </w:rPr>
              <w:t>22.9</w:t>
            </w:r>
          </w:p>
        </w:tc>
      </w:tr>
      <w:tr w:rsidR="0097645A" w:rsidRPr="00085138" w:rsidTr="0047314B">
        <w:trPr>
          <w:trHeight w:val="369"/>
          <w:jc w:val="center"/>
        </w:trPr>
        <w:tc>
          <w:tcPr>
            <w:tcW w:w="45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ind w:firstLine="645"/>
              <w:jc w:val="both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 xml:space="preserve">            其他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45A" w:rsidRPr="00085138" w:rsidRDefault="0097645A" w:rsidP="0047314B">
            <w:pPr>
              <w:widowControl/>
              <w:ind w:rightChars="700" w:right="1470"/>
              <w:jc w:val="right"/>
              <w:textAlignment w:val="center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  <w:kern w:val="0"/>
              </w:rPr>
              <w:t>1.8</w:t>
            </w:r>
          </w:p>
        </w:tc>
      </w:tr>
      <w:tr w:rsidR="0097645A" w:rsidRPr="00085138" w:rsidTr="0047314B">
        <w:trPr>
          <w:trHeight w:val="369"/>
          <w:jc w:val="center"/>
        </w:trPr>
        <w:tc>
          <w:tcPr>
            <w:tcW w:w="45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ind w:firstLine="645"/>
              <w:jc w:val="both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在总计中：  公有制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ind w:rightChars="700" w:right="1470"/>
              <w:jc w:val="right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42.4</w:t>
            </w:r>
          </w:p>
        </w:tc>
      </w:tr>
      <w:tr w:rsidR="0097645A" w:rsidRPr="00085138" w:rsidTr="0047314B">
        <w:trPr>
          <w:trHeight w:val="369"/>
          <w:jc w:val="center"/>
        </w:trPr>
        <w:tc>
          <w:tcPr>
            <w:tcW w:w="4569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ind w:firstLine="645"/>
              <w:jc w:val="both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 xml:space="preserve">            非公有制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ind w:rightChars="700" w:right="1470"/>
              <w:jc w:val="right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0.2</w:t>
            </w:r>
          </w:p>
        </w:tc>
      </w:tr>
    </w:tbl>
    <w:p w:rsidR="0097645A" w:rsidRPr="00085138" w:rsidRDefault="0097645A" w:rsidP="0097645A">
      <w:pPr>
        <w:widowControl/>
        <w:autoSpaceDE w:val="0"/>
        <w:spacing w:line="560" w:lineRule="exact"/>
        <w:jc w:val="center"/>
        <w:rPr>
          <w:rStyle w:val="16"/>
          <w:rFonts w:ascii="宋体" w:hAnsi="宋体" w:hint="eastAsia"/>
          <w:szCs w:val="21"/>
        </w:rPr>
      </w:pPr>
      <w:r w:rsidRPr="00085138">
        <w:rPr>
          <w:rStyle w:val="16"/>
          <w:rFonts w:ascii="宋体" w:hAnsi="宋体"/>
        </w:rPr>
        <w:t>表</w:t>
      </w:r>
      <w:r w:rsidRPr="00085138">
        <w:rPr>
          <w:rStyle w:val="16"/>
          <w:rFonts w:ascii="宋体" w:hAnsi="宋体" w:hint="eastAsia"/>
        </w:rPr>
        <w:t xml:space="preserve">5  </w:t>
      </w:r>
      <w:r w:rsidRPr="00085138">
        <w:rPr>
          <w:rStyle w:val="16"/>
          <w:rFonts w:ascii="宋体" w:hAnsi="宋体"/>
        </w:rPr>
        <w:t>20</w:t>
      </w:r>
      <w:r w:rsidRPr="00085138">
        <w:rPr>
          <w:rStyle w:val="16"/>
          <w:rFonts w:ascii="宋体" w:hAnsi="宋体" w:hint="eastAsia"/>
        </w:rPr>
        <w:t>22</w:t>
      </w:r>
      <w:r w:rsidRPr="00085138">
        <w:rPr>
          <w:rStyle w:val="16"/>
          <w:rFonts w:ascii="宋体" w:hAnsi="宋体"/>
        </w:rPr>
        <w:t>年</w:t>
      </w:r>
      <w:r w:rsidRPr="00085138">
        <w:rPr>
          <w:rStyle w:val="16"/>
          <w:rFonts w:ascii="宋体" w:hAnsi="宋体" w:hint="eastAsia"/>
        </w:rPr>
        <w:t>周口市</w:t>
      </w:r>
      <w:r w:rsidRPr="00085138">
        <w:rPr>
          <w:rStyle w:val="16"/>
          <w:rFonts w:ascii="宋体" w:hAnsi="宋体"/>
        </w:rPr>
        <w:t>规模以上工业主要产品产量</w:t>
      </w:r>
      <w:r w:rsidRPr="00085138">
        <w:rPr>
          <w:rStyle w:val="16"/>
          <w:rFonts w:ascii="宋体" w:hAnsi="宋体" w:hint="eastAsia"/>
        </w:rPr>
        <w:t>及增速</w:t>
      </w:r>
    </w:p>
    <w:tbl>
      <w:tblPr>
        <w:tblW w:w="8529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3117"/>
        <w:gridCol w:w="1568"/>
        <w:gridCol w:w="1584"/>
        <w:gridCol w:w="85"/>
        <w:gridCol w:w="2175"/>
      </w:tblGrid>
      <w:tr w:rsidR="0097645A" w:rsidRPr="00085138" w:rsidTr="0047314B">
        <w:trPr>
          <w:trHeight w:val="629"/>
          <w:jc w:val="center"/>
        </w:trPr>
        <w:tc>
          <w:tcPr>
            <w:tcW w:w="3117" w:type="dxa"/>
            <w:tcBorders>
              <w:top w:val="single" w:sz="12" w:space="0" w:color="000000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645A" w:rsidRPr="00085138" w:rsidRDefault="0097645A" w:rsidP="0047314B">
            <w:pPr>
              <w:widowControl/>
              <w:spacing w:line="400" w:lineRule="exact"/>
              <w:ind w:firstLineChars="300" w:firstLine="632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085138">
              <w:rPr>
                <w:rFonts w:ascii="宋体" w:hAnsi="宋体" w:hint="eastAsia"/>
                <w:b/>
                <w:bCs/>
              </w:rPr>
              <w:t>产品名称</w:t>
            </w:r>
          </w:p>
        </w:tc>
        <w:tc>
          <w:tcPr>
            <w:tcW w:w="1568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645A" w:rsidRPr="00085138" w:rsidRDefault="0097645A" w:rsidP="0047314B">
            <w:pPr>
              <w:widowControl/>
              <w:spacing w:line="400" w:lineRule="exact"/>
              <w:ind w:firstLineChars="200" w:firstLine="422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085138">
              <w:rPr>
                <w:rFonts w:ascii="宋体" w:hAnsi="宋体" w:hint="eastAsia"/>
                <w:b/>
                <w:bCs/>
              </w:rPr>
              <w:t>单位</w:t>
            </w:r>
          </w:p>
        </w:tc>
        <w:tc>
          <w:tcPr>
            <w:tcW w:w="1669" w:type="dxa"/>
            <w:gridSpan w:val="2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645A" w:rsidRPr="00085138" w:rsidRDefault="0097645A" w:rsidP="0047314B">
            <w:pPr>
              <w:widowControl/>
              <w:spacing w:line="400" w:lineRule="exact"/>
              <w:ind w:firstLineChars="200" w:firstLine="422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085138">
              <w:rPr>
                <w:rFonts w:ascii="宋体" w:hAnsi="宋体" w:hint="eastAsia"/>
                <w:b/>
                <w:bCs/>
              </w:rPr>
              <w:t xml:space="preserve">产 </w:t>
            </w:r>
            <w:r w:rsidRPr="00085138">
              <w:rPr>
                <w:rFonts w:ascii="宋体" w:hAnsi="宋体"/>
                <w:b/>
                <w:bCs/>
              </w:rPr>
              <w:t xml:space="preserve"> </w:t>
            </w:r>
            <w:r w:rsidRPr="00085138">
              <w:rPr>
                <w:rFonts w:ascii="宋体" w:hAnsi="宋体" w:hint="eastAsia"/>
                <w:b/>
                <w:bCs/>
              </w:rPr>
              <w:t>量</w:t>
            </w:r>
          </w:p>
        </w:tc>
        <w:tc>
          <w:tcPr>
            <w:tcW w:w="2175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7645A" w:rsidRPr="00085138" w:rsidRDefault="0097645A" w:rsidP="0047314B">
            <w:pPr>
              <w:widowControl/>
              <w:spacing w:line="40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085138">
              <w:rPr>
                <w:rFonts w:ascii="宋体" w:hAnsi="宋体" w:hint="eastAsia"/>
                <w:b/>
                <w:bCs/>
              </w:rPr>
              <w:t>比上年增长（%）</w:t>
            </w:r>
          </w:p>
        </w:tc>
      </w:tr>
      <w:tr w:rsidR="0097645A" w:rsidRPr="00085138" w:rsidTr="0047314B">
        <w:trPr>
          <w:trHeight w:val="373"/>
          <w:jc w:val="center"/>
        </w:trPr>
        <w:tc>
          <w:tcPr>
            <w:tcW w:w="31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jc w:val="both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钢材</w:t>
            </w:r>
          </w:p>
        </w:tc>
        <w:tc>
          <w:tcPr>
            <w:tcW w:w="1568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吨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ind w:rightChars="200" w:right="420"/>
              <w:jc w:val="right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1060173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ind w:rightChars="350" w:right="735"/>
              <w:jc w:val="right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438.3</w:t>
            </w:r>
          </w:p>
        </w:tc>
      </w:tr>
      <w:tr w:rsidR="0097645A" w:rsidRPr="00085138" w:rsidTr="0047314B">
        <w:trPr>
          <w:trHeight w:val="360"/>
          <w:jc w:val="center"/>
        </w:trPr>
        <w:tc>
          <w:tcPr>
            <w:tcW w:w="311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jc w:val="both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鲜、冷藏肉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吨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ind w:rightChars="200" w:right="420"/>
              <w:jc w:val="right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220489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ind w:rightChars="350" w:right="735"/>
              <w:jc w:val="right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113.0</w:t>
            </w:r>
          </w:p>
        </w:tc>
      </w:tr>
      <w:tr w:rsidR="0097645A" w:rsidRPr="00085138" w:rsidTr="0047314B">
        <w:trPr>
          <w:trHeight w:val="347"/>
          <w:jc w:val="center"/>
        </w:trPr>
        <w:tc>
          <w:tcPr>
            <w:tcW w:w="311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jc w:val="both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糖果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吨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ind w:rightChars="200" w:right="420"/>
              <w:jc w:val="right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60033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ind w:rightChars="350" w:right="735"/>
              <w:jc w:val="right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16.7</w:t>
            </w:r>
          </w:p>
        </w:tc>
      </w:tr>
      <w:tr w:rsidR="0097645A" w:rsidRPr="00085138" w:rsidTr="0047314B">
        <w:trPr>
          <w:trHeight w:val="350"/>
          <w:jc w:val="center"/>
        </w:trPr>
        <w:tc>
          <w:tcPr>
            <w:tcW w:w="311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jc w:val="both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小麦粉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吨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ind w:rightChars="200" w:right="420"/>
              <w:jc w:val="right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3914398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ind w:rightChars="350" w:right="735"/>
              <w:jc w:val="right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-7.2</w:t>
            </w:r>
          </w:p>
        </w:tc>
      </w:tr>
      <w:tr w:rsidR="0097645A" w:rsidRPr="00085138" w:rsidTr="0047314B">
        <w:trPr>
          <w:trHeight w:val="361"/>
          <w:jc w:val="center"/>
        </w:trPr>
        <w:tc>
          <w:tcPr>
            <w:tcW w:w="311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jc w:val="both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精制食用植物油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吨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ind w:rightChars="200" w:right="420"/>
              <w:jc w:val="right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289108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ind w:rightChars="350" w:right="735"/>
              <w:jc w:val="right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20.9</w:t>
            </w:r>
          </w:p>
        </w:tc>
      </w:tr>
      <w:tr w:rsidR="0097645A" w:rsidRPr="00085138" w:rsidTr="0047314B">
        <w:trPr>
          <w:trHeight w:val="338"/>
          <w:jc w:val="center"/>
        </w:trPr>
        <w:tc>
          <w:tcPr>
            <w:tcW w:w="311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jc w:val="both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lastRenderedPageBreak/>
              <w:t>熟肉制品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吨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ind w:rightChars="200" w:right="420"/>
              <w:jc w:val="right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79175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ind w:rightChars="350" w:right="735"/>
              <w:jc w:val="right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18.4</w:t>
            </w:r>
          </w:p>
        </w:tc>
      </w:tr>
      <w:tr w:rsidR="0097645A" w:rsidRPr="00085138" w:rsidTr="0047314B">
        <w:trPr>
          <w:trHeight w:val="373"/>
          <w:jc w:val="center"/>
        </w:trPr>
        <w:tc>
          <w:tcPr>
            <w:tcW w:w="311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jc w:val="both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饮料酒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千升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ind w:rightChars="200" w:right="420"/>
              <w:jc w:val="right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167285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ind w:rightChars="350" w:right="735"/>
              <w:jc w:val="right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45.7</w:t>
            </w:r>
          </w:p>
        </w:tc>
      </w:tr>
      <w:tr w:rsidR="0097645A" w:rsidRPr="00085138" w:rsidTr="0047314B">
        <w:trPr>
          <w:trHeight w:val="361"/>
          <w:jc w:val="center"/>
        </w:trPr>
        <w:tc>
          <w:tcPr>
            <w:tcW w:w="311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jc w:val="both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饮料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吨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ind w:rightChars="200" w:right="420"/>
              <w:jc w:val="right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243824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ind w:rightChars="350" w:right="735"/>
              <w:jc w:val="right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11.5</w:t>
            </w:r>
          </w:p>
        </w:tc>
      </w:tr>
      <w:tr w:rsidR="0097645A" w:rsidRPr="00085138" w:rsidTr="0047314B">
        <w:trPr>
          <w:trHeight w:val="283"/>
          <w:jc w:val="center"/>
        </w:trPr>
        <w:tc>
          <w:tcPr>
            <w:tcW w:w="311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jc w:val="both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服装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万件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ind w:rightChars="200" w:right="420"/>
              <w:jc w:val="right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30003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ind w:rightChars="350" w:right="735"/>
              <w:jc w:val="right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21.0</w:t>
            </w:r>
          </w:p>
        </w:tc>
      </w:tr>
      <w:tr w:rsidR="0097645A" w:rsidRPr="00085138" w:rsidTr="0047314B">
        <w:trPr>
          <w:trHeight w:val="283"/>
          <w:jc w:val="center"/>
        </w:trPr>
        <w:tc>
          <w:tcPr>
            <w:tcW w:w="311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jc w:val="both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纱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吨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ind w:rightChars="200" w:right="420"/>
              <w:jc w:val="right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673061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ind w:rightChars="350" w:right="735"/>
              <w:jc w:val="right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4.0</w:t>
            </w:r>
          </w:p>
        </w:tc>
      </w:tr>
      <w:tr w:rsidR="0097645A" w:rsidRPr="00085138" w:rsidTr="0047314B">
        <w:trPr>
          <w:trHeight w:val="283"/>
          <w:jc w:val="center"/>
        </w:trPr>
        <w:tc>
          <w:tcPr>
            <w:tcW w:w="311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jc w:val="both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工业锅炉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蒸发量吨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ind w:rightChars="200" w:right="420"/>
              <w:jc w:val="right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139251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ind w:rightChars="350" w:right="735"/>
              <w:jc w:val="right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46.3</w:t>
            </w:r>
          </w:p>
        </w:tc>
      </w:tr>
      <w:tr w:rsidR="0097645A" w:rsidRPr="00085138" w:rsidTr="0047314B">
        <w:trPr>
          <w:trHeight w:val="283"/>
          <w:jc w:val="center"/>
        </w:trPr>
        <w:tc>
          <w:tcPr>
            <w:tcW w:w="3117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jc w:val="both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化学药品原药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吨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ind w:rightChars="200" w:right="420"/>
              <w:jc w:val="right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1592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97645A" w:rsidRPr="00085138" w:rsidRDefault="0097645A" w:rsidP="0047314B">
            <w:pPr>
              <w:pStyle w:val="11"/>
              <w:widowControl/>
              <w:spacing w:beforeAutospacing="0" w:afterAutospacing="0" w:line="300" w:lineRule="atLeast"/>
              <w:ind w:rightChars="350" w:right="735"/>
              <w:jc w:val="right"/>
              <w:rPr>
                <w:rFonts w:ascii="宋体" w:hAnsi="宋体"/>
                <w:sz w:val="21"/>
                <w:szCs w:val="21"/>
              </w:rPr>
            </w:pPr>
            <w:r w:rsidRPr="00085138">
              <w:rPr>
                <w:rFonts w:ascii="宋体" w:hAnsi="宋体" w:hint="eastAsia"/>
                <w:sz w:val="21"/>
                <w:szCs w:val="21"/>
              </w:rPr>
              <w:t>-7.1</w:t>
            </w:r>
          </w:p>
        </w:tc>
      </w:tr>
    </w:tbl>
    <w:p w:rsidR="0097645A" w:rsidRPr="00085138" w:rsidRDefault="0097645A" w:rsidP="0097645A">
      <w:pPr>
        <w:spacing w:line="380" w:lineRule="exact"/>
        <w:ind w:firstLineChars="200" w:firstLine="420"/>
        <w:rPr>
          <w:rFonts w:ascii="宋体" w:hAnsi="宋体" w:hint="eastAsia"/>
          <w:kern w:val="0"/>
          <w:szCs w:val="21"/>
        </w:rPr>
      </w:pPr>
      <w:r w:rsidRPr="00085138">
        <w:rPr>
          <w:rFonts w:ascii="宋体" w:hAnsi="宋体" w:hint="eastAsia"/>
          <w:kern w:val="0"/>
        </w:rPr>
        <w:t>全年全市规模以上工业企业营业收入同比增长7.9%，利润总额同比下降2.7%。</w:t>
      </w:r>
    </w:p>
    <w:p w:rsidR="0097645A" w:rsidRPr="00085138" w:rsidRDefault="0097645A" w:rsidP="0097645A">
      <w:pPr>
        <w:spacing w:line="380" w:lineRule="exact"/>
        <w:ind w:firstLineChars="200" w:firstLine="420"/>
        <w:rPr>
          <w:rFonts w:ascii="宋体" w:hAnsi="宋体" w:hint="eastAsia"/>
        </w:rPr>
      </w:pPr>
      <w:r w:rsidRPr="00085138">
        <w:rPr>
          <w:rFonts w:ascii="宋体" w:hAnsi="宋体" w:hint="eastAsia"/>
          <w:kern w:val="0"/>
        </w:rPr>
        <w:t>全年全市建筑业增加值270.95亿元，同比增长5.8%；全市建筑业总产值同比增长7.2%。具有资质等级的总承包和专业承包建筑业企业508家。</w:t>
      </w:r>
    </w:p>
    <w:p w:rsidR="0097645A" w:rsidRPr="00085138" w:rsidRDefault="0097645A" w:rsidP="0097645A">
      <w:pPr>
        <w:widowControl/>
        <w:autoSpaceDE w:val="0"/>
        <w:jc w:val="center"/>
        <w:rPr>
          <w:rFonts w:ascii="宋体" w:hAnsi="宋体"/>
          <w:b/>
          <w:sz w:val="32"/>
          <w:szCs w:val="32"/>
        </w:rPr>
      </w:pPr>
      <w:r w:rsidRPr="00085138">
        <w:rPr>
          <w:rFonts w:ascii="宋体" w:hAnsi="宋体"/>
          <w:b/>
          <w:bCs/>
          <w:sz w:val="32"/>
          <w:szCs w:val="32"/>
        </w:rPr>
        <w:t>四、固定资产投资</w:t>
      </w:r>
    </w:p>
    <w:p w:rsidR="0097645A" w:rsidRPr="00085138" w:rsidRDefault="0097645A" w:rsidP="0097645A">
      <w:pPr>
        <w:spacing w:line="380" w:lineRule="exact"/>
        <w:ind w:firstLineChars="200" w:firstLine="420"/>
        <w:rPr>
          <w:rFonts w:ascii="宋体" w:hAnsi="宋体"/>
          <w:kern w:val="0"/>
        </w:rPr>
      </w:pPr>
      <w:r w:rsidRPr="00085138">
        <w:rPr>
          <w:rFonts w:ascii="宋体" w:hAnsi="宋体" w:hint="eastAsia"/>
          <w:kern w:val="0"/>
        </w:rPr>
        <w:t>全年全市完成固定资产投资（不含农户、下同）同比增长11.7%。分领域看，工业投资增长33.0%，基础设施投资增长26.5%，民间投资增长9.3%。分产业看，第一产业投资下降28.5%，第二产业投资增长33.0%，第三产业投资增长3.8%。</w:t>
      </w:r>
    </w:p>
    <w:p w:rsidR="0097645A" w:rsidRPr="00085138" w:rsidRDefault="0097645A" w:rsidP="0097645A">
      <w:pPr>
        <w:spacing w:line="380" w:lineRule="exact"/>
        <w:ind w:firstLineChars="200" w:firstLine="420"/>
        <w:rPr>
          <w:rFonts w:ascii="宋体" w:hAnsi="宋体" w:hint="eastAsia"/>
          <w:kern w:val="0"/>
        </w:rPr>
      </w:pPr>
      <w:r w:rsidRPr="00085138">
        <w:rPr>
          <w:rFonts w:ascii="宋体" w:hAnsi="宋体" w:hint="eastAsia"/>
          <w:kern w:val="0"/>
        </w:rPr>
        <w:t>全年全市完成房地产开发投资同比下降9.6%。其中，住宅投资同比下降9.5%。商品房销售面积同比下降5.9%；商品房销售额同比下降7.2%。</w:t>
      </w:r>
    </w:p>
    <w:p w:rsidR="0097645A" w:rsidRPr="00085138" w:rsidRDefault="0097645A" w:rsidP="0097645A">
      <w:pPr>
        <w:widowControl/>
        <w:autoSpaceDE w:val="0"/>
        <w:jc w:val="center"/>
        <w:rPr>
          <w:rFonts w:ascii="宋体" w:hAnsi="宋体" w:hint="eastAsia"/>
          <w:b/>
          <w:sz w:val="32"/>
          <w:szCs w:val="32"/>
        </w:rPr>
      </w:pPr>
      <w:r w:rsidRPr="00085138">
        <w:rPr>
          <w:rFonts w:ascii="宋体" w:hAnsi="宋体" w:hint="eastAsia"/>
          <w:b/>
          <w:sz w:val="32"/>
          <w:szCs w:val="32"/>
        </w:rPr>
        <w:t>五</w:t>
      </w:r>
      <w:r w:rsidRPr="00085138">
        <w:rPr>
          <w:rFonts w:ascii="宋体" w:hAnsi="宋体"/>
          <w:b/>
          <w:sz w:val="32"/>
          <w:szCs w:val="32"/>
        </w:rPr>
        <w:t>、</w:t>
      </w:r>
      <w:r w:rsidRPr="00085138">
        <w:rPr>
          <w:rFonts w:ascii="宋体" w:hAnsi="宋体" w:hint="eastAsia"/>
          <w:b/>
          <w:sz w:val="32"/>
          <w:szCs w:val="32"/>
        </w:rPr>
        <w:t>服务业</w:t>
      </w:r>
    </w:p>
    <w:p w:rsidR="0097645A" w:rsidRPr="00085138" w:rsidRDefault="0097645A" w:rsidP="0097645A">
      <w:pPr>
        <w:pStyle w:val="11"/>
        <w:widowControl/>
        <w:autoSpaceDE w:val="0"/>
        <w:spacing w:beforeAutospacing="0" w:afterAutospacing="0" w:line="380" w:lineRule="exact"/>
        <w:ind w:firstLineChars="200" w:firstLine="420"/>
        <w:jc w:val="both"/>
        <w:rPr>
          <w:rFonts w:ascii="宋体" w:hAnsi="宋体" w:hint="eastAsia"/>
          <w:kern w:val="2"/>
          <w:sz w:val="21"/>
          <w:szCs w:val="21"/>
        </w:rPr>
      </w:pPr>
      <w:r w:rsidRPr="00085138">
        <w:rPr>
          <w:rFonts w:ascii="宋体" w:hAnsi="宋体" w:hint="eastAsia"/>
          <w:kern w:val="2"/>
          <w:sz w:val="21"/>
          <w:szCs w:val="21"/>
        </w:rPr>
        <w:t>全年全市批发和零售业增加值209.27亿元，同比下降2.1%；住宿和餐饮业增加值78.19亿元，下降4.6%；交通运输、仓储和邮政业增加值169.08亿元，增长3.0%；金融业增加值99.24亿元，增长7.1%；房地产业增加值236.54亿元，增长1.4%；营利性服务业增加值332.28亿元，增长4.2%；非营利性服务业增加值361.07亿元，增长3.8%。</w:t>
      </w:r>
    </w:p>
    <w:p w:rsidR="0097645A" w:rsidRPr="00085138" w:rsidRDefault="0097645A" w:rsidP="0097645A">
      <w:pPr>
        <w:pStyle w:val="11"/>
        <w:widowControl/>
        <w:autoSpaceDE w:val="0"/>
        <w:spacing w:beforeAutospacing="0" w:afterAutospacing="0" w:line="380" w:lineRule="exact"/>
        <w:ind w:firstLineChars="200" w:firstLine="420"/>
        <w:jc w:val="both"/>
        <w:rPr>
          <w:rFonts w:ascii="宋体" w:hAnsi="宋体" w:hint="eastAsia"/>
          <w:kern w:val="2"/>
          <w:sz w:val="21"/>
          <w:szCs w:val="21"/>
        </w:rPr>
      </w:pPr>
      <w:r w:rsidRPr="00085138">
        <w:rPr>
          <w:rFonts w:ascii="宋体" w:hAnsi="宋体" w:hint="eastAsia"/>
          <w:kern w:val="2"/>
          <w:sz w:val="21"/>
          <w:szCs w:val="21"/>
        </w:rPr>
        <w:t>全年全市货物运输总量2.74亿吨，比上年下降10.3%；货物运输周转量1138.45亿吨公里，比上年增长5.1%；旅客运输总量2106.83万人，比上年下降45.8%；旅客运输周转量21.94亿人公里，比上年下降39.0%。2022年周口市境内高铁发送旅客230.6万人次。</w:t>
      </w:r>
    </w:p>
    <w:p w:rsidR="0097645A" w:rsidRPr="00085138" w:rsidRDefault="0097645A" w:rsidP="0097645A">
      <w:pPr>
        <w:pStyle w:val="11"/>
        <w:widowControl/>
        <w:autoSpaceDE w:val="0"/>
        <w:spacing w:beforeAutospacing="0" w:afterAutospacing="0" w:line="380" w:lineRule="exact"/>
        <w:ind w:firstLineChars="200" w:firstLine="420"/>
        <w:jc w:val="both"/>
        <w:rPr>
          <w:rFonts w:ascii="宋体" w:hAnsi="宋体" w:hint="eastAsia"/>
          <w:kern w:val="2"/>
          <w:sz w:val="21"/>
          <w:szCs w:val="21"/>
        </w:rPr>
      </w:pPr>
      <w:r w:rsidRPr="00085138">
        <w:rPr>
          <w:rFonts w:ascii="宋体" w:hAnsi="宋体" w:hint="eastAsia"/>
          <w:kern w:val="2"/>
          <w:sz w:val="21"/>
          <w:szCs w:val="21"/>
        </w:rPr>
        <w:t>全年全市港口货物吞吐量3305万吨，集装箱吞吐量4.06万标箱，占全省内河港口货物吞吐量的77%。目前，全市已建成规模性港口7个、泊位87个，拥有航运企业19家，从业人员2.5万人，货运船舶1121艘，总载重吨位123万吨以上。沙颍河周口中心港达到四级内河航道标准，具备常年单船2000吨级、拖船10000吨级的通行能力。</w:t>
      </w:r>
    </w:p>
    <w:p w:rsidR="0097645A" w:rsidRPr="00085138" w:rsidRDefault="0097645A" w:rsidP="0097645A">
      <w:pPr>
        <w:pStyle w:val="11"/>
        <w:widowControl/>
        <w:autoSpaceDE w:val="0"/>
        <w:spacing w:beforeAutospacing="0" w:afterAutospacing="0" w:line="380" w:lineRule="exact"/>
        <w:jc w:val="center"/>
        <w:rPr>
          <w:rStyle w:val="16"/>
          <w:rFonts w:ascii="宋体" w:hAnsi="宋体"/>
          <w:sz w:val="21"/>
          <w:szCs w:val="21"/>
        </w:rPr>
      </w:pPr>
      <w:r w:rsidRPr="00085138">
        <w:rPr>
          <w:rStyle w:val="16"/>
          <w:rFonts w:ascii="宋体" w:hAnsi="宋体"/>
          <w:szCs w:val="21"/>
        </w:rPr>
        <w:t>表</w:t>
      </w:r>
      <w:r w:rsidRPr="00085138">
        <w:rPr>
          <w:rStyle w:val="16"/>
          <w:rFonts w:ascii="宋体" w:hAnsi="宋体" w:hint="eastAsia"/>
          <w:szCs w:val="21"/>
        </w:rPr>
        <w:t xml:space="preserve">6  </w:t>
      </w:r>
      <w:r w:rsidRPr="00085138">
        <w:rPr>
          <w:rFonts w:ascii="宋体" w:hAnsi="宋体" w:hint="eastAsia"/>
          <w:b/>
          <w:sz w:val="21"/>
          <w:szCs w:val="21"/>
        </w:rPr>
        <w:t>20</w:t>
      </w:r>
      <w:r w:rsidRPr="00085138">
        <w:rPr>
          <w:rFonts w:ascii="宋体" w:hAnsi="宋体"/>
          <w:b/>
          <w:sz w:val="21"/>
          <w:szCs w:val="21"/>
        </w:rPr>
        <w:t>2</w:t>
      </w:r>
      <w:r w:rsidRPr="00085138">
        <w:rPr>
          <w:rFonts w:ascii="宋体" w:hAnsi="宋体" w:hint="eastAsia"/>
          <w:b/>
          <w:sz w:val="21"/>
          <w:szCs w:val="21"/>
        </w:rPr>
        <w:t>2年周口市交通运输主要指标及增速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67"/>
        <w:gridCol w:w="1793"/>
        <w:gridCol w:w="2131"/>
        <w:gridCol w:w="2131"/>
      </w:tblGrid>
      <w:tr w:rsidR="0097645A" w:rsidRPr="00085138" w:rsidTr="0047314B">
        <w:trPr>
          <w:trHeight w:val="477"/>
          <w:jc w:val="center"/>
        </w:trPr>
        <w:tc>
          <w:tcPr>
            <w:tcW w:w="2467" w:type="dxa"/>
            <w:tcBorders>
              <w:top w:val="single" w:sz="12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widowControl/>
              <w:spacing w:line="400" w:lineRule="exact"/>
              <w:ind w:firstLineChars="200" w:firstLine="422"/>
              <w:rPr>
                <w:rFonts w:ascii="宋体" w:hAnsi="宋体"/>
                <w:b/>
                <w:bCs/>
                <w:szCs w:val="21"/>
              </w:rPr>
            </w:pPr>
            <w:r w:rsidRPr="00085138">
              <w:rPr>
                <w:rFonts w:ascii="宋体" w:hAnsi="宋体" w:hint="eastAsia"/>
                <w:b/>
                <w:bCs/>
              </w:rPr>
              <w:t>指标</w:t>
            </w:r>
          </w:p>
        </w:tc>
        <w:tc>
          <w:tcPr>
            <w:tcW w:w="1793" w:type="dxa"/>
            <w:tcBorders>
              <w:top w:val="single" w:sz="12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widowControl/>
              <w:spacing w:line="400" w:lineRule="exact"/>
              <w:ind w:firstLineChars="200" w:firstLine="422"/>
              <w:rPr>
                <w:rFonts w:ascii="宋体" w:hAnsi="宋体"/>
                <w:b/>
                <w:bCs/>
                <w:szCs w:val="21"/>
              </w:rPr>
            </w:pPr>
            <w:r w:rsidRPr="00085138">
              <w:rPr>
                <w:rFonts w:ascii="宋体" w:hAnsi="宋体" w:hint="eastAsia"/>
                <w:b/>
                <w:bCs/>
              </w:rPr>
              <w:t>单位</w:t>
            </w:r>
          </w:p>
        </w:tc>
        <w:tc>
          <w:tcPr>
            <w:tcW w:w="2131" w:type="dxa"/>
            <w:tcBorders>
              <w:top w:val="single" w:sz="12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widowControl/>
              <w:spacing w:line="400" w:lineRule="exact"/>
              <w:ind w:firstLineChars="200" w:firstLine="422"/>
              <w:rPr>
                <w:rFonts w:ascii="宋体" w:hAnsi="宋体"/>
                <w:b/>
                <w:bCs/>
                <w:szCs w:val="21"/>
              </w:rPr>
            </w:pPr>
            <w:r w:rsidRPr="00085138">
              <w:rPr>
                <w:rFonts w:ascii="宋体" w:hAnsi="宋体" w:hint="eastAsia"/>
                <w:b/>
                <w:bCs/>
              </w:rPr>
              <w:t>绝对数</w:t>
            </w:r>
          </w:p>
        </w:tc>
        <w:tc>
          <w:tcPr>
            <w:tcW w:w="2131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7645A" w:rsidRPr="00085138" w:rsidRDefault="0097645A" w:rsidP="0047314B">
            <w:pPr>
              <w:widowControl/>
              <w:spacing w:line="400" w:lineRule="exact"/>
              <w:ind w:firstLineChars="200" w:firstLine="422"/>
              <w:rPr>
                <w:rFonts w:ascii="宋体" w:hAnsi="宋体"/>
                <w:b/>
                <w:bCs/>
                <w:szCs w:val="21"/>
              </w:rPr>
            </w:pPr>
            <w:r w:rsidRPr="00085138">
              <w:rPr>
                <w:rFonts w:ascii="宋体" w:hAnsi="宋体" w:hint="eastAsia"/>
                <w:b/>
                <w:bCs/>
              </w:rPr>
              <w:t>增长%</w:t>
            </w:r>
          </w:p>
        </w:tc>
      </w:tr>
      <w:tr w:rsidR="0097645A" w:rsidRPr="00085138" w:rsidTr="0047314B">
        <w:trPr>
          <w:trHeight w:val="283"/>
          <w:jc w:val="center"/>
        </w:trPr>
        <w:tc>
          <w:tcPr>
            <w:tcW w:w="2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7645A" w:rsidRPr="00085138" w:rsidRDefault="0097645A" w:rsidP="0047314B">
            <w:pPr>
              <w:widowControl/>
              <w:jc w:val="center"/>
              <w:textAlignment w:val="top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  <w:kern w:val="0"/>
              </w:rPr>
              <w:t>货物运输总量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7645A" w:rsidRPr="00085138" w:rsidRDefault="0097645A" w:rsidP="0047314B">
            <w:pPr>
              <w:widowControl/>
              <w:jc w:val="center"/>
              <w:textAlignment w:val="top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  <w:kern w:val="0"/>
              </w:rPr>
              <w:t>亿吨</w:t>
            </w: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widowControl/>
              <w:ind w:rightChars="300" w:right="630"/>
              <w:jc w:val="right"/>
              <w:textAlignment w:val="top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</w:rPr>
              <w:t xml:space="preserve">2.74 </w:t>
            </w: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7645A" w:rsidRPr="00085138" w:rsidRDefault="0097645A" w:rsidP="0047314B">
            <w:pPr>
              <w:widowControl/>
              <w:ind w:rightChars="300" w:right="630"/>
              <w:jc w:val="right"/>
              <w:textAlignment w:val="center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  <w:kern w:val="0"/>
              </w:rPr>
              <w:t xml:space="preserve">-10.3 </w:t>
            </w:r>
          </w:p>
        </w:tc>
      </w:tr>
      <w:tr w:rsidR="0097645A" w:rsidRPr="00085138" w:rsidTr="0047314B">
        <w:trPr>
          <w:trHeight w:val="283"/>
          <w:jc w:val="center"/>
        </w:trPr>
        <w:tc>
          <w:tcPr>
            <w:tcW w:w="246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645A" w:rsidRPr="00085138" w:rsidRDefault="0097645A" w:rsidP="0047314B">
            <w:pPr>
              <w:widowControl/>
              <w:jc w:val="center"/>
              <w:textAlignment w:val="top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  <w:kern w:val="0"/>
              </w:rPr>
              <w:t>#</w:t>
            </w:r>
            <w:r w:rsidRPr="00085138">
              <w:rPr>
                <w:rStyle w:val="15"/>
                <w:rFonts w:hint="default"/>
                <w:szCs w:val="21"/>
              </w:rPr>
              <w:t>铁路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645A" w:rsidRPr="00085138" w:rsidRDefault="0097645A" w:rsidP="0047314B">
            <w:pPr>
              <w:widowControl/>
              <w:jc w:val="center"/>
              <w:textAlignment w:val="top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  <w:kern w:val="0"/>
              </w:rPr>
              <w:t>亿吨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widowControl/>
              <w:ind w:rightChars="300" w:right="630"/>
              <w:jc w:val="right"/>
              <w:textAlignment w:val="top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  <w:kern w:val="0"/>
              </w:rPr>
              <w:t xml:space="preserve">0.86 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45A" w:rsidRPr="00085138" w:rsidRDefault="0097645A" w:rsidP="0047314B">
            <w:pPr>
              <w:widowControl/>
              <w:ind w:rightChars="300" w:right="630"/>
              <w:jc w:val="right"/>
              <w:textAlignment w:val="center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  <w:kern w:val="0"/>
              </w:rPr>
              <w:t xml:space="preserve">2.9 </w:t>
            </w:r>
          </w:p>
        </w:tc>
      </w:tr>
      <w:tr w:rsidR="0097645A" w:rsidRPr="00085138" w:rsidTr="0047314B">
        <w:trPr>
          <w:trHeight w:val="283"/>
          <w:jc w:val="center"/>
        </w:trPr>
        <w:tc>
          <w:tcPr>
            <w:tcW w:w="246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645A" w:rsidRPr="00085138" w:rsidRDefault="0097645A" w:rsidP="0047314B">
            <w:pPr>
              <w:widowControl/>
              <w:jc w:val="center"/>
              <w:textAlignment w:val="top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  <w:kern w:val="0"/>
              </w:rPr>
              <w:t>水运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645A" w:rsidRPr="00085138" w:rsidRDefault="0097645A" w:rsidP="0047314B">
            <w:pPr>
              <w:widowControl/>
              <w:jc w:val="center"/>
              <w:textAlignment w:val="top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  <w:kern w:val="0"/>
              </w:rPr>
              <w:t>亿吨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widowControl/>
              <w:ind w:rightChars="300" w:right="630"/>
              <w:jc w:val="right"/>
              <w:textAlignment w:val="top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  <w:kern w:val="0"/>
              </w:rPr>
              <w:t xml:space="preserve">0.33 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45A" w:rsidRPr="00085138" w:rsidRDefault="0097645A" w:rsidP="0047314B">
            <w:pPr>
              <w:widowControl/>
              <w:ind w:rightChars="300" w:right="630"/>
              <w:jc w:val="right"/>
              <w:textAlignment w:val="center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  <w:kern w:val="0"/>
              </w:rPr>
              <w:t xml:space="preserve">12.8 </w:t>
            </w:r>
          </w:p>
        </w:tc>
      </w:tr>
      <w:tr w:rsidR="0097645A" w:rsidRPr="00085138" w:rsidTr="0047314B">
        <w:trPr>
          <w:trHeight w:val="283"/>
          <w:jc w:val="center"/>
        </w:trPr>
        <w:tc>
          <w:tcPr>
            <w:tcW w:w="246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645A" w:rsidRPr="00085138" w:rsidRDefault="0097645A" w:rsidP="0047314B">
            <w:pPr>
              <w:widowControl/>
              <w:jc w:val="center"/>
              <w:textAlignment w:val="top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  <w:kern w:val="0"/>
              </w:rPr>
              <w:t>公路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645A" w:rsidRPr="00085138" w:rsidRDefault="0097645A" w:rsidP="0047314B">
            <w:pPr>
              <w:widowControl/>
              <w:jc w:val="center"/>
              <w:textAlignment w:val="top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  <w:kern w:val="0"/>
              </w:rPr>
              <w:t>亿吨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widowControl/>
              <w:ind w:rightChars="300" w:right="630"/>
              <w:jc w:val="right"/>
              <w:textAlignment w:val="top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  <w:kern w:val="0"/>
              </w:rPr>
              <w:t xml:space="preserve">1.55 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45A" w:rsidRPr="00085138" w:rsidRDefault="0097645A" w:rsidP="0047314B">
            <w:pPr>
              <w:widowControl/>
              <w:ind w:rightChars="300" w:right="630"/>
              <w:jc w:val="right"/>
              <w:textAlignment w:val="center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  <w:kern w:val="0"/>
              </w:rPr>
              <w:t xml:space="preserve">-19.4 </w:t>
            </w:r>
          </w:p>
        </w:tc>
      </w:tr>
      <w:tr w:rsidR="0097645A" w:rsidRPr="00085138" w:rsidTr="0047314B">
        <w:trPr>
          <w:trHeight w:val="283"/>
          <w:jc w:val="center"/>
        </w:trPr>
        <w:tc>
          <w:tcPr>
            <w:tcW w:w="246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645A" w:rsidRPr="00085138" w:rsidRDefault="0097645A" w:rsidP="0047314B">
            <w:pPr>
              <w:widowControl/>
              <w:jc w:val="center"/>
              <w:textAlignment w:val="top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  <w:kern w:val="0"/>
              </w:rPr>
              <w:t>货物运输周转量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645A" w:rsidRPr="00085138" w:rsidRDefault="0097645A" w:rsidP="0047314B">
            <w:pPr>
              <w:widowControl/>
              <w:jc w:val="center"/>
              <w:textAlignment w:val="top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  <w:kern w:val="0"/>
              </w:rPr>
              <w:t>亿吨公里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widowControl/>
              <w:ind w:rightChars="300" w:right="630"/>
              <w:jc w:val="right"/>
              <w:textAlignment w:val="top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  <w:kern w:val="0"/>
              </w:rPr>
              <w:t xml:space="preserve">1138.45 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45A" w:rsidRPr="00085138" w:rsidRDefault="0097645A" w:rsidP="0047314B">
            <w:pPr>
              <w:widowControl/>
              <w:ind w:rightChars="300" w:right="630"/>
              <w:jc w:val="right"/>
              <w:textAlignment w:val="center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  <w:kern w:val="0"/>
              </w:rPr>
              <w:t xml:space="preserve">5.1 </w:t>
            </w:r>
          </w:p>
        </w:tc>
      </w:tr>
      <w:tr w:rsidR="0097645A" w:rsidRPr="00085138" w:rsidTr="0047314B">
        <w:trPr>
          <w:trHeight w:val="329"/>
          <w:jc w:val="center"/>
        </w:trPr>
        <w:tc>
          <w:tcPr>
            <w:tcW w:w="246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645A" w:rsidRPr="00085138" w:rsidRDefault="0097645A" w:rsidP="0047314B">
            <w:pPr>
              <w:widowControl/>
              <w:ind w:firstLineChars="450" w:firstLine="945"/>
              <w:textAlignment w:val="top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  <w:kern w:val="0"/>
              </w:rPr>
              <w:t>#</w:t>
            </w:r>
            <w:r w:rsidRPr="00085138">
              <w:rPr>
                <w:rStyle w:val="15"/>
                <w:rFonts w:hint="default"/>
                <w:szCs w:val="21"/>
              </w:rPr>
              <w:t>铁路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645A" w:rsidRPr="00085138" w:rsidRDefault="0097645A" w:rsidP="0047314B">
            <w:pPr>
              <w:widowControl/>
              <w:jc w:val="center"/>
              <w:textAlignment w:val="top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  <w:kern w:val="0"/>
              </w:rPr>
              <w:t>亿吨公里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widowControl/>
              <w:ind w:rightChars="300" w:right="630"/>
              <w:jc w:val="right"/>
              <w:textAlignment w:val="top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  <w:kern w:val="0"/>
              </w:rPr>
              <w:t xml:space="preserve">142.72 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45A" w:rsidRPr="00085138" w:rsidRDefault="0097645A" w:rsidP="0047314B">
            <w:pPr>
              <w:widowControl/>
              <w:ind w:rightChars="300" w:right="630"/>
              <w:jc w:val="right"/>
              <w:textAlignment w:val="center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  <w:kern w:val="0"/>
              </w:rPr>
              <w:t xml:space="preserve">0.0 </w:t>
            </w:r>
          </w:p>
        </w:tc>
      </w:tr>
      <w:tr w:rsidR="0097645A" w:rsidRPr="00085138" w:rsidTr="0047314B">
        <w:trPr>
          <w:trHeight w:val="329"/>
          <w:jc w:val="center"/>
        </w:trPr>
        <w:tc>
          <w:tcPr>
            <w:tcW w:w="246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645A" w:rsidRPr="00085138" w:rsidRDefault="0097645A" w:rsidP="0047314B">
            <w:pPr>
              <w:widowControl/>
              <w:jc w:val="center"/>
              <w:textAlignment w:val="top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  <w:kern w:val="0"/>
              </w:rPr>
              <w:t>水运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645A" w:rsidRPr="00085138" w:rsidRDefault="0097645A" w:rsidP="0047314B">
            <w:pPr>
              <w:widowControl/>
              <w:jc w:val="center"/>
              <w:textAlignment w:val="top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  <w:kern w:val="0"/>
              </w:rPr>
              <w:t>亿吨公里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widowControl/>
              <w:ind w:rightChars="300" w:right="630"/>
              <w:jc w:val="right"/>
              <w:textAlignment w:val="top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  <w:kern w:val="0"/>
              </w:rPr>
              <w:t xml:space="preserve">164.47 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45A" w:rsidRPr="00085138" w:rsidRDefault="0097645A" w:rsidP="0047314B">
            <w:pPr>
              <w:widowControl/>
              <w:ind w:rightChars="300" w:right="630"/>
              <w:jc w:val="right"/>
              <w:textAlignment w:val="center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  <w:kern w:val="0"/>
              </w:rPr>
              <w:t xml:space="preserve">8.6 </w:t>
            </w:r>
          </w:p>
        </w:tc>
      </w:tr>
      <w:tr w:rsidR="0097645A" w:rsidRPr="00085138" w:rsidTr="0047314B">
        <w:trPr>
          <w:trHeight w:val="329"/>
          <w:jc w:val="center"/>
        </w:trPr>
        <w:tc>
          <w:tcPr>
            <w:tcW w:w="246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645A" w:rsidRPr="00085138" w:rsidRDefault="0097645A" w:rsidP="0047314B">
            <w:pPr>
              <w:widowControl/>
              <w:jc w:val="center"/>
              <w:textAlignment w:val="top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/>
              </w:rPr>
              <w:lastRenderedPageBreak/>
              <w:br w:type="page"/>
            </w:r>
            <w:r w:rsidRPr="00085138">
              <w:rPr>
                <w:rFonts w:ascii="宋体" w:hAnsi="宋体" w:hint="eastAsia"/>
                <w:kern w:val="0"/>
              </w:rPr>
              <w:t>公路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645A" w:rsidRPr="00085138" w:rsidRDefault="0097645A" w:rsidP="0047314B">
            <w:pPr>
              <w:widowControl/>
              <w:jc w:val="center"/>
              <w:textAlignment w:val="top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  <w:kern w:val="0"/>
              </w:rPr>
              <w:t>亿吨公里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widowControl/>
              <w:ind w:rightChars="300" w:right="630"/>
              <w:jc w:val="right"/>
              <w:textAlignment w:val="top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  <w:kern w:val="0"/>
              </w:rPr>
              <w:t xml:space="preserve">831.27 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45A" w:rsidRPr="00085138" w:rsidRDefault="0097645A" w:rsidP="0047314B">
            <w:pPr>
              <w:widowControl/>
              <w:ind w:rightChars="300" w:right="630"/>
              <w:jc w:val="right"/>
              <w:textAlignment w:val="center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  <w:kern w:val="0"/>
              </w:rPr>
              <w:t xml:space="preserve">5.3 </w:t>
            </w:r>
          </w:p>
        </w:tc>
      </w:tr>
      <w:tr w:rsidR="0097645A" w:rsidRPr="00085138" w:rsidTr="0047314B">
        <w:trPr>
          <w:trHeight w:val="329"/>
          <w:jc w:val="center"/>
        </w:trPr>
        <w:tc>
          <w:tcPr>
            <w:tcW w:w="246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645A" w:rsidRPr="00085138" w:rsidRDefault="0097645A" w:rsidP="0047314B">
            <w:pPr>
              <w:widowControl/>
              <w:jc w:val="center"/>
              <w:textAlignment w:val="top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  <w:kern w:val="0"/>
              </w:rPr>
              <w:t>旅客运输总量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645A" w:rsidRPr="00085138" w:rsidRDefault="0097645A" w:rsidP="0047314B">
            <w:pPr>
              <w:widowControl/>
              <w:jc w:val="center"/>
              <w:textAlignment w:val="top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  <w:kern w:val="0"/>
              </w:rPr>
              <w:t>万人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widowControl/>
              <w:ind w:rightChars="300" w:right="630"/>
              <w:jc w:val="right"/>
              <w:textAlignment w:val="top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  <w:kern w:val="0"/>
              </w:rPr>
              <w:t xml:space="preserve">2106.83 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45A" w:rsidRPr="00085138" w:rsidRDefault="0097645A" w:rsidP="0047314B">
            <w:pPr>
              <w:widowControl/>
              <w:ind w:rightChars="300" w:right="630"/>
              <w:jc w:val="right"/>
              <w:textAlignment w:val="center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  <w:kern w:val="0"/>
              </w:rPr>
              <w:t xml:space="preserve">-45.8 </w:t>
            </w:r>
          </w:p>
        </w:tc>
      </w:tr>
      <w:tr w:rsidR="0097645A" w:rsidRPr="00085138" w:rsidTr="0047314B">
        <w:trPr>
          <w:trHeight w:val="329"/>
          <w:jc w:val="center"/>
        </w:trPr>
        <w:tc>
          <w:tcPr>
            <w:tcW w:w="246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645A" w:rsidRPr="00085138" w:rsidRDefault="0097645A" w:rsidP="0047314B">
            <w:pPr>
              <w:widowControl/>
              <w:jc w:val="center"/>
              <w:textAlignment w:val="top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  <w:kern w:val="0"/>
              </w:rPr>
              <w:t>#</w:t>
            </w:r>
            <w:r w:rsidRPr="00085138">
              <w:rPr>
                <w:rStyle w:val="15"/>
                <w:rFonts w:hint="default"/>
                <w:szCs w:val="21"/>
              </w:rPr>
              <w:t>铁路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645A" w:rsidRPr="00085138" w:rsidRDefault="0097645A" w:rsidP="0047314B">
            <w:pPr>
              <w:widowControl/>
              <w:jc w:val="center"/>
              <w:textAlignment w:val="top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  <w:kern w:val="0"/>
              </w:rPr>
              <w:t>万人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widowControl/>
              <w:ind w:rightChars="300" w:right="630"/>
              <w:jc w:val="right"/>
              <w:textAlignment w:val="top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  <w:kern w:val="0"/>
              </w:rPr>
              <w:t xml:space="preserve">58.20 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45A" w:rsidRPr="00085138" w:rsidRDefault="0097645A" w:rsidP="0047314B">
            <w:pPr>
              <w:widowControl/>
              <w:ind w:rightChars="300" w:right="630"/>
              <w:jc w:val="right"/>
              <w:textAlignment w:val="center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  <w:kern w:val="0"/>
              </w:rPr>
              <w:t xml:space="preserve">-48.6 </w:t>
            </w:r>
          </w:p>
        </w:tc>
      </w:tr>
      <w:tr w:rsidR="0097645A" w:rsidRPr="00085138" w:rsidTr="0047314B">
        <w:trPr>
          <w:trHeight w:val="329"/>
          <w:jc w:val="center"/>
        </w:trPr>
        <w:tc>
          <w:tcPr>
            <w:tcW w:w="246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645A" w:rsidRPr="00085138" w:rsidRDefault="0097645A" w:rsidP="0047314B">
            <w:pPr>
              <w:widowControl/>
              <w:jc w:val="center"/>
              <w:textAlignment w:val="top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  <w:kern w:val="0"/>
              </w:rPr>
              <w:t>水运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645A" w:rsidRPr="00085138" w:rsidRDefault="0097645A" w:rsidP="0047314B">
            <w:pPr>
              <w:widowControl/>
              <w:jc w:val="center"/>
              <w:textAlignment w:val="top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  <w:kern w:val="0"/>
              </w:rPr>
              <w:t>万人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widowControl/>
              <w:ind w:rightChars="300" w:right="630"/>
              <w:jc w:val="right"/>
              <w:textAlignment w:val="top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  <w:kern w:val="0"/>
              </w:rPr>
              <w:t xml:space="preserve">22.65 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45A" w:rsidRPr="00085138" w:rsidRDefault="0097645A" w:rsidP="0047314B">
            <w:pPr>
              <w:widowControl/>
              <w:ind w:rightChars="300" w:right="630"/>
              <w:jc w:val="right"/>
              <w:textAlignment w:val="center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  <w:kern w:val="0"/>
              </w:rPr>
              <w:t xml:space="preserve">-13.3 </w:t>
            </w:r>
          </w:p>
        </w:tc>
      </w:tr>
      <w:tr w:rsidR="0097645A" w:rsidRPr="00085138" w:rsidTr="0047314B">
        <w:trPr>
          <w:trHeight w:val="329"/>
          <w:jc w:val="center"/>
        </w:trPr>
        <w:tc>
          <w:tcPr>
            <w:tcW w:w="246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645A" w:rsidRPr="00085138" w:rsidRDefault="0097645A" w:rsidP="0047314B">
            <w:pPr>
              <w:widowControl/>
              <w:jc w:val="center"/>
              <w:textAlignment w:val="top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  <w:kern w:val="0"/>
              </w:rPr>
              <w:t>公路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645A" w:rsidRPr="00085138" w:rsidRDefault="0097645A" w:rsidP="0047314B">
            <w:pPr>
              <w:widowControl/>
              <w:jc w:val="center"/>
              <w:textAlignment w:val="top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  <w:kern w:val="0"/>
              </w:rPr>
              <w:t>万人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widowControl/>
              <w:ind w:rightChars="300" w:right="630"/>
              <w:jc w:val="right"/>
              <w:textAlignment w:val="top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  <w:kern w:val="0"/>
              </w:rPr>
              <w:t xml:space="preserve">2025.98 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45A" w:rsidRPr="00085138" w:rsidRDefault="0097645A" w:rsidP="0047314B">
            <w:pPr>
              <w:widowControl/>
              <w:ind w:rightChars="300" w:right="630"/>
              <w:jc w:val="right"/>
              <w:textAlignment w:val="center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  <w:kern w:val="0"/>
              </w:rPr>
              <w:t xml:space="preserve">-45.9 </w:t>
            </w:r>
          </w:p>
        </w:tc>
      </w:tr>
      <w:tr w:rsidR="0097645A" w:rsidRPr="00085138" w:rsidTr="0047314B">
        <w:trPr>
          <w:trHeight w:val="329"/>
          <w:jc w:val="center"/>
        </w:trPr>
        <w:tc>
          <w:tcPr>
            <w:tcW w:w="246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645A" w:rsidRPr="00085138" w:rsidRDefault="0097645A" w:rsidP="0047314B">
            <w:pPr>
              <w:widowControl/>
              <w:jc w:val="center"/>
              <w:textAlignment w:val="top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  <w:kern w:val="0"/>
              </w:rPr>
              <w:t>旅客运输周转量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645A" w:rsidRPr="00085138" w:rsidRDefault="0097645A" w:rsidP="0047314B">
            <w:pPr>
              <w:widowControl/>
              <w:jc w:val="center"/>
              <w:textAlignment w:val="top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  <w:kern w:val="0"/>
              </w:rPr>
              <w:t>亿人公里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widowControl/>
              <w:ind w:rightChars="300" w:right="630"/>
              <w:jc w:val="right"/>
              <w:textAlignment w:val="top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  <w:kern w:val="0"/>
              </w:rPr>
              <w:t xml:space="preserve">21.94 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45A" w:rsidRPr="00085138" w:rsidRDefault="0097645A" w:rsidP="0047314B">
            <w:pPr>
              <w:widowControl/>
              <w:ind w:rightChars="300" w:right="630"/>
              <w:jc w:val="right"/>
              <w:textAlignment w:val="center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  <w:kern w:val="0"/>
              </w:rPr>
              <w:t xml:space="preserve">-39.0 </w:t>
            </w:r>
          </w:p>
        </w:tc>
      </w:tr>
      <w:tr w:rsidR="0097645A" w:rsidRPr="00085138" w:rsidTr="0047314B">
        <w:trPr>
          <w:trHeight w:val="329"/>
          <w:jc w:val="center"/>
        </w:trPr>
        <w:tc>
          <w:tcPr>
            <w:tcW w:w="246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645A" w:rsidRPr="00085138" w:rsidRDefault="0097645A" w:rsidP="0047314B">
            <w:pPr>
              <w:widowControl/>
              <w:jc w:val="center"/>
              <w:textAlignment w:val="top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  <w:kern w:val="0"/>
              </w:rPr>
              <w:t>#</w:t>
            </w:r>
            <w:r w:rsidRPr="00085138">
              <w:rPr>
                <w:rStyle w:val="15"/>
                <w:rFonts w:hint="default"/>
                <w:szCs w:val="21"/>
              </w:rPr>
              <w:t>铁路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645A" w:rsidRPr="00085138" w:rsidRDefault="0097645A" w:rsidP="0047314B">
            <w:pPr>
              <w:widowControl/>
              <w:jc w:val="center"/>
              <w:textAlignment w:val="top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  <w:kern w:val="0"/>
              </w:rPr>
              <w:t>亿人公里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widowControl/>
              <w:ind w:rightChars="300" w:right="630"/>
              <w:jc w:val="right"/>
              <w:textAlignment w:val="top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  <w:kern w:val="0"/>
              </w:rPr>
              <w:t xml:space="preserve">0.73 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45A" w:rsidRPr="00085138" w:rsidRDefault="0097645A" w:rsidP="0047314B">
            <w:pPr>
              <w:widowControl/>
              <w:ind w:rightChars="300" w:right="630"/>
              <w:jc w:val="right"/>
              <w:textAlignment w:val="center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  <w:kern w:val="0"/>
              </w:rPr>
              <w:t xml:space="preserve">-30.2 </w:t>
            </w:r>
          </w:p>
        </w:tc>
      </w:tr>
      <w:tr w:rsidR="0097645A" w:rsidRPr="00085138" w:rsidTr="0047314B">
        <w:trPr>
          <w:trHeight w:val="329"/>
          <w:jc w:val="center"/>
        </w:trPr>
        <w:tc>
          <w:tcPr>
            <w:tcW w:w="246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645A" w:rsidRPr="00085138" w:rsidRDefault="0097645A" w:rsidP="0047314B">
            <w:pPr>
              <w:widowControl/>
              <w:jc w:val="center"/>
              <w:textAlignment w:val="top"/>
              <w:rPr>
                <w:rFonts w:ascii="宋体" w:hAnsi="宋体"/>
                <w:szCs w:val="21"/>
              </w:rPr>
            </w:pPr>
            <w:r w:rsidRPr="00085138">
              <w:rPr>
                <w:rStyle w:val="15"/>
                <w:rFonts w:hint="default"/>
                <w:szCs w:val="21"/>
              </w:rPr>
              <w:t>水运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645A" w:rsidRPr="00085138" w:rsidRDefault="0097645A" w:rsidP="0047314B">
            <w:pPr>
              <w:widowControl/>
              <w:jc w:val="center"/>
              <w:textAlignment w:val="top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  <w:kern w:val="0"/>
              </w:rPr>
              <w:t>亿人公里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widowControl/>
              <w:ind w:rightChars="300" w:right="630"/>
              <w:jc w:val="right"/>
              <w:textAlignment w:val="top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  <w:kern w:val="0"/>
              </w:rPr>
              <w:t xml:space="preserve">0.01 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45A" w:rsidRPr="00085138" w:rsidRDefault="0097645A" w:rsidP="0047314B">
            <w:pPr>
              <w:widowControl/>
              <w:ind w:rightChars="300" w:right="630"/>
              <w:jc w:val="right"/>
              <w:textAlignment w:val="center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  <w:kern w:val="0"/>
              </w:rPr>
              <w:t xml:space="preserve">-13.1 </w:t>
            </w:r>
          </w:p>
        </w:tc>
      </w:tr>
      <w:tr w:rsidR="0097645A" w:rsidRPr="00085138" w:rsidTr="0047314B">
        <w:trPr>
          <w:trHeight w:val="329"/>
          <w:jc w:val="center"/>
        </w:trPr>
        <w:tc>
          <w:tcPr>
            <w:tcW w:w="2467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hideMark/>
          </w:tcPr>
          <w:p w:rsidR="0097645A" w:rsidRPr="00085138" w:rsidRDefault="0097645A" w:rsidP="0047314B">
            <w:pPr>
              <w:widowControl/>
              <w:jc w:val="center"/>
              <w:textAlignment w:val="top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  <w:kern w:val="0"/>
              </w:rPr>
              <w:t>公路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hideMark/>
          </w:tcPr>
          <w:p w:rsidR="0097645A" w:rsidRPr="00085138" w:rsidRDefault="0097645A" w:rsidP="0047314B">
            <w:pPr>
              <w:widowControl/>
              <w:jc w:val="center"/>
              <w:textAlignment w:val="top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  <w:kern w:val="0"/>
              </w:rPr>
              <w:t>亿人公里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97645A" w:rsidRPr="00085138" w:rsidRDefault="0097645A" w:rsidP="0047314B">
            <w:pPr>
              <w:widowControl/>
              <w:ind w:rightChars="300" w:right="630"/>
              <w:jc w:val="right"/>
              <w:textAlignment w:val="top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  <w:kern w:val="0"/>
              </w:rPr>
              <w:t xml:space="preserve">21.20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97645A" w:rsidRPr="00085138" w:rsidRDefault="0097645A" w:rsidP="0047314B">
            <w:pPr>
              <w:widowControl/>
              <w:ind w:rightChars="300" w:right="630"/>
              <w:jc w:val="right"/>
              <w:textAlignment w:val="center"/>
              <w:rPr>
                <w:rFonts w:ascii="宋体" w:hAnsi="宋体"/>
                <w:szCs w:val="21"/>
              </w:rPr>
            </w:pPr>
            <w:r w:rsidRPr="00085138">
              <w:rPr>
                <w:rFonts w:ascii="宋体" w:hAnsi="宋体" w:hint="eastAsia"/>
                <w:kern w:val="0"/>
              </w:rPr>
              <w:t xml:space="preserve">-39.2 </w:t>
            </w:r>
          </w:p>
        </w:tc>
      </w:tr>
    </w:tbl>
    <w:p w:rsidR="0097645A" w:rsidRPr="00085138" w:rsidRDefault="0097645A" w:rsidP="0097645A">
      <w:pPr>
        <w:pStyle w:val="11"/>
        <w:widowControl/>
        <w:spacing w:beforeAutospacing="0" w:afterAutospacing="0" w:line="380" w:lineRule="exact"/>
        <w:ind w:firstLineChars="200" w:firstLine="420"/>
        <w:jc w:val="both"/>
        <w:rPr>
          <w:rFonts w:ascii="宋体" w:hAnsi="宋体"/>
          <w:kern w:val="2"/>
          <w:sz w:val="21"/>
          <w:szCs w:val="21"/>
        </w:rPr>
      </w:pPr>
      <w:r w:rsidRPr="00085138">
        <w:rPr>
          <w:rFonts w:ascii="宋体" w:hAnsi="宋体" w:hint="eastAsia"/>
          <w:kern w:val="2"/>
          <w:sz w:val="21"/>
          <w:szCs w:val="21"/>
        </w:rPr>
        <w:t>年末全市民用汽车保有量126.60万辆，比上年末增长6.6%，其中私人汽车117.19万辆，增长7.0%。民用轿车保有量61.73万辆，增长8.8%，其中私人轿车60.17万辆，增长9.1%。</w:t>
      </w:r>
    </w:p>
    <w:p w:rsidR="0097645A" w:rsidRPr="00085138" w:rsidRDefault="0097645A" w:rsidP="0097645A">
      <w:pPr>
        <w:pStyle w:val="11"/>
        <w:widowControl/>
        <w:spacing w:beforeAutospacing="0" w:afterAutospacing="0" w:line="380" w:lineRule="exact"/>
        <w:ind w:firstLineChars="200" w:firstLine="420"/>
        <w:jc w:val="both"/>
        <w:rPr>
          <w:rFonts w:ascii="宋体" w:hAnsi="宋体" w:hint="eastAsia"/>
          <w:kern w:val="2"/>
          <w:sz w:val="21"/>
          <w:szCs w:val="21"/>
        </w:rPr>
      </w:pPr>
      <w:r w:rsidRPr="00085138">
        <w:rPr>
          <w:rFonts w:ascii="宋体" w:hAnsi="宋体" w:hint="eastAsia"/>
          <w:kern w:val="2"/>
          <w:sz w:val="21"/>
          <w:szCs w:val="21"/>
        </w:rPr>
        <w:t>全年全市邮政行业业务总量25.63亿元，增长5.5%；快递业务总量1.40亿件，增长8.4%。电信业务总量69.15亿元，增长23.5%。</w:t>
      </w:r>
    </w:p>
    <w:p w:rsidR="0097645A" w:rsidRPr="00085138" w:rsidRDefault="0097645A" w:rsidP="0097645A">
      <w:pPr>
        <w:pStyle w:val="11"/>
        <w:widowControl/>
        <w:autoSpaceDE w:val="0"/>
        <w:spacing w:beforeAutospacing="0" w:afterAutospacing="0"/>
        <w:jc w:val="center"/>
        <w:rPr>
          <w:rFonts w:ascii="宋体" w:hAnsi="宋体" w:hint="eastAsia"/>
          <w:b/>
          <w:kern w:val="2"/>
          <w:sz w:val="32"/>
          <w:szCs w:val="32"/>
        </w:rPr>
      </w:pPr>
      <w:r w:rsidRPr="00085138">
        <w:rPr>
          <w:rFonts w:ascii="宋体" w:hAnsi="宋体" w:hint="eastAsia"/>
          <w:b/>
          <w:sz w:val="32"/>
          <w:szCs w:val="32"/>
        </w:rPr>
        <w:t>六</w:t>
      </w:r>
      <w:r w:rsidRPr="00085138">
        <w:rPr>
          <w:rFonts w:ascii="宋体" w:hAnsi="宋体"/>
          <w:b/>
          <w:sz w:val="32"/>
          <w:szCs w:val="32"/>
        </w:rPr>
        <w:t>、国内贸易和对外经济</w:t>
      </w:r>
    </w:p>
    <w:p w:rsidR="0097645A" w:rsidRPr="00085138" w:rsidRDefault="0097645A" w:rsidP="0097645A">
      <w:pPr>
        <w:autoSpaceDE w:val="0"/>
        <w:spacing w:line="380" w:lineRule="exact"/>
        <w:ind w:firstLineChars="200" w:firstLine="420"/>
        <w:rPr>
          <w:rFonts w:ascii="宋体" w:hAnsi="宋体"/>
          <w:b/>
          <w:bCs/>
          <w:szCs w:val="21"/>
        </w:rPr>
      </w:pPr>
      <w:r w:rsidRPr="00085138">
        <w:rPr>
          <w:rFonts w:ascii="宋体" w:hAnsi="宋体" w:hint="eastAsia"/>
          <w:kern w:val="0"/>
        </w:rPr>
        <w:t>全年全市社会消费品零售总额1837.29亿元，同比增长1.8%。按销售单位所在地分，城镇消费品零售额1519.14亿元，增长1.8%，其中，城区消费品零售额814.78亿元，增长2.2%；乡村消费品零售额318.15亿元，增长1.6%。按行业分，批发业零售额257.88亿元，增长2.4%；零售业零售额1174.06亿元，增长1.7%；住宿业零售额22.00亿元，增长1.6%；餐饮业零售额383.35亿元，增长1.8%。</w:t>
      </w:r>
    </w:p>
    <w:p w:rsidR="0097645A" w:rsidRPr="00085138" w:rsidRDefault="0097645A" w:rsidP="0097645A">
      <w:pPr>
        <w:pStyle w:val="11"/>
        <w:widowControl/>
        <w:autoSpaceDE w:val="0"/>
        <w:spacing w:beforeAutospacing="0" w:afterAutospacing="0" w:line="380" w:lineRule="exact"/>
        <w:ind w:firstLineChars="200" w:firstLine="420"/>
        <w:jc w:val="both"/>
        <w:rPr>
          <w:rFonts w:ascii="宋体" w:hAnsi="宋体" w:hint="eastAsia"/>
          <w:kern w:val="2"/>
          <w:sz w:val="21"/>
          <w:szCs w:val="21"/>
        </w:rPr>
      </w:pPr>
      <w:r w:rsidRPr="00085138">
        <w:rPr>
          <w:rFonts w:ascii="宋体" w:hAnsi="宋体" w:hint="eastAsia"/>
          <w:kern w:val="2"/>
          <w:sz w:val="21"/>
          <w:szCs w:val="21"/>
        </w:rPr>
        <w:t>全年全市限额以上单位消费品零售额485.66亿元，增长13.2%。限额以上单位烟酒类、粮油食品类和日用品类零售额分别增长84.6%、37.6%和26.7%。全市限额以上单位电子出版物及音像制品类、通讯器材类和文化办公用品类分别增长143.3%、35.9%和24.1%。全市限额以上单位石油及制品类商品零售额增长48.4%，限额以上单位汽车类商品零售额增长2.6%，其中新能源汽车零售额增长116.4%。</w:t>
      </w:r>
    </w:p>
    <w:p w:rsidR="0097645A" w:rsidRPr="00085138" w:rsidRDefault="0097645A" w:rsidP="0097645A">
      <w:pPr>
        <w:pStyle w:val="11"/>
        <w:widowControl/>
        <w:autoSpaceDE w:val="0"/>
        <w:spacing w:beforeAutospacing="0" w:afterAutospacing="0" w:line="380" w:lineRule="exact"/>
        <w:ind w:firstLineChars="200" w:firstLine="420"/>
        <w:jc w:val="both"/>
        <w:rPr>
          <w:rFonts w:ascii="宋体" w:hAnsi="宋体"/>
          <w:kern w:val="2"/>
          <w:sz w:val="21"/>
          <w:szCs w:val="21"/>
        </w:rPr>
      </w:pPr>
      <w:r w:rsidRPr="00085138">
        <w:rPr>
          <w:rFonts w:ascii="宋体" w:hAnsi="宋体" w:hint="eastAsia"/>
          <w:kern w:val="2"/>
          <w:sz w:val="21"/>
          <w:szCs w:val="21"/>
        </w:rPr>
        <w:t>全年全市完成外贸进出口总值118.5亿元，比上年增长16.5%。其中，出口102.4亿元，增长17.3%；进口16.1亿元，增长11.5%。批准外商投资企业9个，全年实际使用外资809万美元。</w:t>
      </w:r>
    </w:p>
    <w:p w:rsidR="0097645A" w:rsidRPr="00085138" w:rsidRDefault="0097645A" w:rsidP="0097645A">
      <w:pPr>
        <w:autoSpaceDE w:val="0"/>
        <w:jc w:val="center"/>
        <w:rPr>
          <w:rFonts w:ascii="宋体" w:hAnsi="宋体" w:hint="eastAsia"/>
          <w:b/>
          <w:sz w:val="32"/>
          <w:szCs w:val="32"/>
        </w:rPr>
      </w:pPr>
      <w:r w:rsidRPr="00085138">
        <w:rPr>
          <w:rFonts w:ascii="宋体" w:hAnsi="宋体"/>
          <w:b/>
          <w:bCs/>
          <w:sz w:val="32"/>
          <w:szCs w:val="32"/>
        </w:rPr>
        <w:t>七、财政</w:t>
      </w:r>
      <w:r w:rsidRPr="00085138">
        <w:rPr>
          <w:rFonts w:ascii="宋体" w:hAnsi="宋体" w:hint="eastAsia"/>
          <w:b/>
          <w:bCs/>
          <w:sz w:val="32"/>
          <w:szCs w:val="32"/>
        </w:rPr>
        <w:t>和</w:t>
      </w:r>
      <w:r w:rsidRPr="00085138">
        <w:rPr>
          <w:rFonts w:ascii="宋体" w:hAnsi="宋体"/>
          <w:b/>
          <w:bCs/>
          <w:sz w:val="32"/>
          <w:szCs w:val="32"/>
        </w:rPr>
        <w:t>金融</w:t>
      </w:r>
    </w:p>
    <w:p w:rsidR="0097645A" w:rsidRPr="00085138" w:rsidRDefault="0097645A" w:rsidP="0097645A">
      <w:pPr>
        <w:pStyle w:val="11"/>
        <w:widowControl/>
        <w:spacing w:beforeAutospacing="0" w:afterAutospacing="0" w:line="380" w:lineRule="exact"/>
        <w:ind w:firstLineChars="200" w:firstLine="420"/>
        <w:jc w:val="both"/>
        <w:rPr>
          <w:rFonts w:ascii="宋体" w:hAnsi="宋体"/>
          <w:kern w:val="2"/>
          <w:sz w:val="21"/>
          <w:szCs w:val="21"/>
        </w:rPr>
      </w:pPr>
      <w:r w:rsidRPr="00085138">
        <w:rPr>
          <w:rFonts w:ascii="宋体" w:hAnsi="宋体" w:hint="eastAsia"/>
          <w:kern w:val="2"/>
          <w:sz w:val="21"/>
          <w:szCs w:val="21"/>
        </w:rPr>
        <w:t>全年全市地方财政总收入259.25亿元，同比增长9.1%。一般公共预算收入180.12亿元，增长13.8%。其中，税收收入117.94亿元，增长3.7%。一般公共预算支出691.42亿元，增长3.7%。</w:t>
      </w:r>
    </w:p>
    <w:p w:rsidR="0097645A" w:rsidRPr="00085138" w:rsidRDefault="0097645A" w:rsidP="0097645A">
      <w:pPr>
        <w:pStyle w:val="11"/>
        <w:widowControl/>
        <w:spacing w:beforeAutospacing="0" w:afterAutospacing="0" w:line="380" w:lineRule="exact"/>
        <w:ind w:firstLineChars="200" w:firstLine="420"/>
        <w:jc w:val="both"/>
        <w:rPr>
          <w:rFonts w:ascii="宋体" w:hAnsi="宋体"/>
          <w:kern w:val="2"/>
          <w:sz w:val="21"/>
          <w:szCs w:val="21"/>
        </w:rPr>
      </w:pPr>
      <w:r w:rsidRPr="00085138">
        <w:rPr>
          <w:rFonts w:ascii="宋体" w:hAnsi="宋体" w:hint="eastAsia"/>
          <w:kern w:val="2"/>
          <w:sz w:val="21"/>
          <w:szCs w:val="21"/>
        </w:rPr>
        <w:t>年末全市金融机构人民币各项存款余额5034.75亿元，比年初增加666.24亿元。其中，住户存款余额4283.28亿元，比年初增加622.19亿元。金融机构人民币各项贷款余额2226.72亿元，比年初增加218.35亿元。</w:t>
      </w:r>
    </w:p>
    <w:p w:rsidR="0097645A" w:rsidRPr="00085138" w:rsidRDefault="0097645A" w:rsidP="0097645A">
      <w:pPr>
        <w:widowControl/>
        <w:autoSpaceDE w:val="0"/>
        <w:jc w:val="center"/>
        <w:rPr>
          <w:rFonts w:ascii="宋体" w:hAnsi="宋体"/>
          <w:b/>
          <w:sz w:val="32"/>
          <w:szCs w:val="32"/>
        </w:rPr>
      </w:pPr>
      <w:r w:rsidRPr="00085138">
        <w:rPr>
          <w:rFonts w:ascii="宋体" w:hAnsi="宋体"/>
          <w:b/>
          <w:sz w:val="32"/>
          <w:szCs w:val="32"/>
        </w:rPr>
        <w:t>八、教育和科学技术</w:t>
      </w:r>
    </w:p>
    <w:p w:rsidR="0097645A" w:rsidRPr="00085138" w:rsidRDefault="0097645A" w:rsidP="0097645A">
      <w:pPr>
        <w:pStyle w:val="11"/>
        <w:widowControl/>
        <w:spacing w:beforeAutospacing="0" w:afterAutospacing="0" w:line="380" w:lineRule="exact"/>
        <w:ind w:firstLineChars="200" w:firstLine="420"/>
        <w:jc w:val="both"/>
        <w:rPr>
          <w:rFonts w:ascii="宋体" w:hAnsi="宋体" w:hint="eastAsia"/>
          <w:kern w:val="2"/>
          <w:sz w:val="21"/>
          <w:szCs w:val="21"/>
        </w:rPr>
      </w:pPr>
      <w:r w:rsidRPr="00085138">
        <w:rPr>
          <w:rFonts w:ascii="宋体" w:hAnsi="宋体" w:hint="eastAsia"/>
          <w:kern w:val="2"/>
          <w:sz w:val="21"/>
          <w:szCs w:val="21"/>
        </w:rPr>
        <w:t>全年全市各级各类学校4691所，毕业生55.74万人，在校生214.77万人，招生52.49万人，教职工16.69万人。其中，高等教育学校4所，毕业生2.26万人，在校生7.87万人，招生2.85万人，教职工0.44万人。中等职业教育学校（含技工）33所，毕业生2.11万人，在校生7.49万人，招生3.16万人，教职工</w:t>
      </w:r>
    </w:p>
    <w:p w:rsidR="0097645A" w:rsidRPr="00085138" w:rsidRDefault="0097645A" w:rsidP="0097645A">
      <w:pPr>
        <w:pStyle w:val="11"/>
        <w:widowControl/>
        <w:spacing w:beforeAutospacing="0" w:afterAutospacing="0" w:line="380" w:lineRule="exact"/>
        <w:jc w:val="both"/>
        <w:rPr>
          <w:rFonts w:ascii="宋体" w:hAnsi="宋体"/>
          <w:kern w:val="2"/>
          <w:sz w:val="21"/>
          <w:szCs w:val="21"/>
        </w:rPr>
      </w:pPr>
      <w:r w:rsidRPr="00085138">
        <w:rPr>
          <w:rFonts w:ascii="宋体" w:hAnsi="宋体" w:hint="eastAsia"/>
          <w:kern w:val="2"/>
          <w:sz w:val="21"/>
          <w:szCs w:val="21"/>
        </w:rPr>
        <w:lastRenderedPageBreak/>
        <w:t>0.44万人。普通高中学校66所，毕业生7.46万人，在校生21.99万人，招生7.64万人，教职工2.03万人。初级中学461所，毕业生14.49万人，在校生45.7万人，招生15.32万人，教职工4.52万人。普通小学学校1739所，毕业生15.29万人，在校生95.38万人，招生14.47万人，教职工6.03万人。幼儿园2378所，毕业生14.09万人，在校生35.74万人，招生8.97万人，教职工3.18万人。特殊教育（含随班就读）10所，在校生5968人，招生792人，教职工474人。民办学校1972所，招生14.45万人，在校生65.36万人，毕业生22.68万人，教职工5.63万人。</w:t>
      </w:r>
    </w:p>
    <w:p w:rsidR="0097645A" w:rsidRPr="00085138" w:rsidRDefault="0097645A" w:rsidP="0097645A">
      <w:pPr>
        <w:pStyle w:val="11"/>
        <w:widowControl/>
        <w:spacing w:beforeAutospacing="0" w:afterAutospacing="0" w:line="400" w:lineRule="exact"/>
        <w:ind w:firstLineChars="200" w:firstLine="420"/>
        <w:jc w:val="both"/>
        <w:rPr>
          <w:rFonts w:ascii="宋体" w:hAnsi="宋体" w:hint="eastAsia"/>
          <w:kern w:val="2"/>
          <w:sz w:val="21"/>
          <w:szCs w:val="21"/>
        </w:rPr>
      </w:pPr>
      <w:r w:rsidRPr="00085138">
        <w:rPr>
          <w:rFonts w:ascii="宋体" w:hAnsi="宋体" w:hint="eastAsia"/>
          <w:kern w:val="2"/>
          <w:sz w:val="21"/>
          <w:szCs w:val="21"/>
        </w:rPr>
        <w:t>周口国家农高区获国务院批复并挂牌成立，结束了周口市没有国家级科创平台的历史。2022年荣获省级科技进步奖3项。金丹科技获批生物降解材料中试基地。认定高新技术企业118家、科技型中小企业538家。截至2022年底，全市有效专利拥有量14761件，增长33.2%。</w:t>
      </w:r>
    </w:p>
    <w:p w:rsidR="0097645A" w:rsidRPr="00085138" w:rsidRDefault="0097645A" w:rsidP="0097645A">
      <w:pPr>
        <w:widowControl/>
        <w:autoSpaceDE w:val="0"/>
        <w:spacing w:line="640" w:lineRule="exact"/>
        <w:jc w:val="center"/>
        <w:rPr>
          <w:rFonts w:ascii="宋体" w:hAnsi="宋体"/>
          <w:b/>
          <w:sz w:val="32"/>
          <w:szCs w:val="32"/>
        </w:rPr>
      </w:pPr>
      <w:r w:rsidRPr="00085138">
        <w:rPr>
          <w:rFonts w:ascii="宋体" w:hAnsi="宋体"/>
          <w:b/>
          <w:bCs/>
          <w:sz w:val="32"/>
          <w:szCs w:val="32"/>
        </w:rPr>
        <w:t>九、文化</w:t>
      </w:r>
      <w:r w:rsidRPr="00085138">
        <w:rPr>
          <w:rFonts w:ascii="宋体" w:hAnsi="宋体" w:hint="eastAsia"/>
          <w:b/>
          <w:bCs/>
          <w:sz w:val="32"/>
          <w:szCs w:val="32"/>
        </w:rPr>
        <w:t>旅游</w:t>
      </w:r>
      <w:r w:rsidRPr="00085138">
        <w:rPr>
          <w:rFonts w:ascii="宋体" w:hAnsi="宋体"/>
          <w:b/>
          <w:bCs/>
          <w:sz w:val="32"/>
          <w:szCs w:val="32"/>
        </w:rPr>
        <w:t>、卫生</w:t>
      </w:r>
      <w:r w:rsidRPr="00085138">
        <w:rPr>
          <w:rFonts w:ascii="宋体" w:hAnsi="宋体" w:hint="eastAsia"/>
          <w:b/>
          <w:bCs/>
          <w:sz w:val="32"/>
          <w:szCs w:val="32"/>
        </w:rPr>
        <w:t>健康</w:t>
      </w:r>
      <w:r w:rsidRPr="00085138">
        <w:rPr>
          <w:rFonts w:ascii="宋体" w:hAnsi="宋体"/>
          <w:b/>
          <w:bCs/>
          <w:sz w:val="32"/>
          <w:szCs w:val="32"/>
        </w:rPr>
        <w:t>和体育</w:t>
      </w:r>
    </w:p>
    <w:p w:rsidR="0097645A" w:rsidRPr="00085138" w:rsidRDefault="0097645A" w:rsidP="0097645A">
      <w:pPr>
        <w:pStyle w:val="11"/>
        <w:widowControl/>
        <w:spacing w:beforeAutospacing="0" w:afterAutospacing="0" w:line="370" w:lineRule="exact"/>
        <w:ind w:firstLineChars="200" w:firstLine="420"/>
        <w:jc w:val="both"/>
        <w:rPr>
          <w:rFonts w:ascii="宋体" w:hAnsi="宋体"/>
          <w:kern w:val="2"/>
          <w:sz w:val="21"/>
          <w:szCs w:val="21"/>
        </w:rPr>
      </w:pPr>
      <w:r w:rsidRPr="00085138">
        <w:rPr>
          <w:rFonts w:ascii="宋体" w:hAnsi="宋体" w:hint="eastAsia"/>
          <w:kern w:val="2"/>
          <w:sz w:val="21"/>
          <w:szCs w:val="21"/>
        </w:rPr>
        <w:t>年末全市共有国有院团11家，民营文艺表演团体155家，文化馆12个，博物馆22个，公共图书馆11个。广播电台10座，电视台10座，调频转播台1座。年内新购图书10.73万册，其中少儿类2.83万册，成人类7.90万册。公共文化场馆继续免费开放。</w:t>
      </w:r>
    </w:p>
    <w:p w:rsidR="0097645A" w:rsidRPr="00085138" w:rsidRDefault="0097645A" w:rsidP="0097645A">
      <w:pPr>
        <w:pStyle w:val="11"/>
        <w:widowControl/>
        <w:spacing w:beforeAutospacing="0" w:afterAutospacing="0" w:line="370" w:lineRule="exact"/>
        <w:ind w:firstLineChars="200" w:firstLine="420"/>
        <w:jc w:val="both"/>
        <w:rPr>
          <w:rFonts w:ascii="宋体" w:hAnsi="宋体" w:hint="eastAsia"/>
          <w:kern w:val="2"/>
          <w:sz w:val="21"/>
          <w:szCs w:val="21"/>
        </w:rPr>
      </w:pPr>
      <w:r w:rsidRPr="00085138">
        <w:rPr>
          <w:rFonts w:ascii="宋体" w:hAnsi="宋体" w:hint="eastAsia"/>
          <w:kern w:val="2"/>
          <w:sz w:val="21"/>
          <w:szCs w:val="21"/>
        </w:rPr>
        <w:t>全年全市共接待海内外游客1756.5万人次。其中</w:t>
      </w:r>
      <w:r w:rsidRPr="00085138">
        <w:rPr>
          <w:rFonts w:ascii="宋体" w:hAnsi="宋体" w:hint="eastAsia"/>
          <w:sz w:val="21"/>
          <w:szCs w:val="21"/>
        </w:rPr>
        <w:t>，</w:t>
      </w:r>
      <w:r w:rsidRPr="00085138">
        <w:rPr>
          <w:rFonts w:ascii="宋体" w:hAnsi="宋体" w:hint="eastAsia"/>
          <w:kern w:val="2"/>
          <w:sz w:val="21"/>
          <w:szCs w:val="21"/>
        </w:rPr>
        <w:t>接待国内游客1756.5万人次。旅游综合收入25.78亿元。年末全市共有A级景区37家。其中，4A级景区4家，3A级景区23家，2A级景区10家。旅行社40家。星级饭店10家。</w:t>
      </w:r>
    </w:p>
    <w:p w:rsidR="0097645A" w:rsidRPr="00085138" w:rsidRDefault="0097645A" w:rsidP="0097645A">
      <w:pPr>
        <w:pStyle w:val="11"/>
        <w:widowControl/>
        <w:spacing w:beforeAutospacing="0" w:afterAutospacing="0" w:line="370" w:lineRule="exact"/>
        <w:ind w:firstLineChars="200" w:firstLine="420"/>
        <w:jc w:val="both"/>
        <w:rPr>
          <w:rFonts w:ascii="宋体" w:hAnsi="宋体" w:hint="eastAsia"/>
          <w:kern w:val="2"/>
          <w:sz w:val="21"/>
          <w:szCs w:val="21"/>
        </w:rPr>
      </w:pPr>
      <w:r w:rsidRPr="00085138">
        <w:rPr>
          <w:rFonts w:ascii="宋体" w:hAnsi="宋体" w:hint="eastAsia"/>
          <w:kern w:val="2"/>
          <w:sz w:val="21"/>
          <w:szCs w:val="21"/>
        </w:rPr>
        <w:t>年末全市共有全国重点文物保护单位18处，省级重点文物保护单位72处，市级文物保护单位147处，县级文物保护单位507处，不可移动文物3884处，国家级非物质文化遗产10项，省级非物质文化遗产60项。</w:t>
      </w:r>
    </w:p>
    <w:p w:rsidR="0097645A" w:rsidRPr="00085138" w:rsidRDefault="0097645A" w:rsidP="0097645A">
      <w:pPr>
        <w:pStyle w:val="11"/>
        <w:widowControl/>
        <w:spacing w:beforeAutospacing="0" w:afterAutospacing="0" w:line="370" w:lineRule="exact"/>
        <w:ind w:firstLineChars="200" w:firstLine="420"/>
        <w:jc w:val="both"/>
        <w:rPr>
          <w:rFonts w:ascii="宋体" w:hAnsi="宋体"/>
          <w:kern w:val="2"/>
          <w:sz w:val="21"/>
          <w:szCs w:val="21"/>
        </w:rPr>
      </w:pPr>
      <w:r w:rsidRPr="00085138">
        <w:rPr>
          <w:rFonts w:ascii="宋体" w:hAnsi="宋体" w:hint="eastAsia"/>
          <w:kern w:val="2"/>
          <w:sz w:val="21"/>
          <w:szCs w:val="21"/>
        </w:rPr>
        <w:t>年末全市共有医疗卫生机构9631个（含村卫生室8069个），医院285个，卫生院179个，妇幼保健院（所、站）11个。执业医师和执业助理医师2.77万人，注册护士2.87万人。疾病预防控制中心11个，卫生监督所11个。乡镇卫生院178个。编制床位4.56万张，实有床位数6.85万张，卫生技术人员6.89万人。三级医院共10家，其中，三级甲等综合医院1家，三级中医院3家；二级医院60家，其中，中医医院10家。</w:t>
      </w:r>
    </w:p>
    <w:p w:rsidR="0097645A" w:rsidRPr="00085138" w:rsidRDefault="0097645A" w:rsidP="0097645A">
      <w:pPr>
        <w:pStyle w:val="11"/>
        <w:widowControl/>
        <w:spacing w:beforeAutospacing="0" w:afterAutospacing="0" w:line="370" w:lineRule="exact"/>
        <w:ind w:firstLineChars="200" w:firstLine="420"/>
        <w:jc w:val="both"/>
        <w:rPr>
          <w:rFonts w:ascii="宋体" w:hAnsi="宋体" w:hint="eastAsia"/>
          <w:kern w:val="2"/>
          <w:sz w:val="21"/>
          <w:szCs w:val="21"/>
        </w:rPr>
      </w:pPr>
      <w:r w:rsidRPr="00085138">
        <w:rPr>
          <w:rFonts w:ascii="宋体" w:hAnsi="宋体" w:hint="eastAsia"/>
          <w:kern w:val="2"/>
          <w:sz w:val="21"/>
          <w:szCs w:val="21"/>
        </w:rPr>
        <w:t>2022年全省青少年各单项锦标赛中，周口市代表团共夺得57枚金牌、36枚银牌、67枚铜牌。</w:t>
      </w:r>
    </w:p>
    <w:p w:rsidR="0097645A" w:rsidRPr="00085138" w:rsidRDefault="0097645A" w:rsidP="0097645A">
      <w:pPr>
        <w:widowControl/>
        <w:autoSpaceDE w:val="0"/>
        <w:spacing w:line="640" w:lineRule="exact"/>
        <w:jc w:val="center"/>
        <w:rPr>
          <w:rFonts w:ascii="宋体" w:hAnsi="宋体"/>
          <w:b/>
          <w:bCs/>
          <w:sz w:val="32"/>
          <w:szCs w:val="32"/>
        </w:rPr>
      </w:pPr>
      <w:r w:rsidRPr="00085138">
        <w:rPr>
          <w:rFonts w:ascii="宋体" w:hAnsi="宋体"/>
          <w:b/>
          <w:bCs/>
          <w:sz w:val="32"/>
          <w:szCs w:val="32"/>
        </w:rPr>
        <w:t>十、人民生活和社会保障</w:t>
      </w:r>
    </w:p>
    <w:p w:rsidR="0097645A" w:rsidRPr="00085138" w:rsidRDefault="0097645A" w:rsidP="0097645A">
      <w:pPr>
        <w:pStyle w:val="11"/>
        <w:widowControl/>
        <w:spacing w:beforeAutospacing="0" w:afterAutospacing="0" w:line="390" w:lineRule="exact"/>
        <w:ind w:firstLineChars="200" w:firstLine="420"/>
        <w:jc w:val="both"/>
        <w:rPr>
          <w:rFonts w:ascii="宋体" w:hAnsi="宋体" w:hint="eastAsia"/>
          <w:kern w:val="2"/>
          <w:sz w:val="21"/>
          <w:szCs w:val="21"/>
        </w:rPr>
      </w:pPr>
      <w:r w:rsidRPr="00085138">
        <w:rPr>
          <w:rFonts w:ascii="宋体" w:hAnsi="宋体" w:hint="eastAsia"/>
          <w:kern w:val="2"/>
          <w:sz w:val="21"/>
          <w:szCs w:val="21"/>
        </w:rPr>
        <w:t>全年全市居民人均可支配收入21983元，同比增长5.8%。按常住地分，城镇居民人均可支配收入31720元，增长2.9%；农村居民人均可支配收入15202元，增长7.5%。全市居民人均消费支出15891元，同比增长3.5%。按常住地分，城镇居民人均消费支出20949元，增长0.9%；农村居民人均消费支出12367元，增长4.9%。</w:t>
      </w:r>
    </w:p>
    <w:p w:rsidR="0097645A" w:rsidRPr="00085138" w:rsidRDefault="0097645A" w:rsidP="0097645A">
      <w:pPr>
        <w:pStyle w:val="11"/>
        <w:widowControl/>
        <w:spacing w:beforeAutospacing="0" w:afterAutospacing="0" w:line="390" w:lineRule="exact"/>
        <w:ind w:firstLineChars="200" w:firstLine="412"/>
        <w:jc w:val="both"/>
        <w:rPr>
          <w:rFonts w:ascii="宋体" w:hAnsi="宋体" w:hint="eastAsia"/>
          <w:spacing w:val="-2"/>
          <w:kern w:val="2"/>
          <w:sz w:val="21"/>
          <w:szCs w:val="21"/>
        </w:rPr>
      </w:pPr>
      <w:r w:rsidRPr="00085138">
        <w:rPr>
          <w:rFonts w:ascii="宋体" w:hAnsi="宋体" w:hint="eastAsia"/>
          <w:spacing w:val="-2"/>
          <w:kern w:val="2"/>
          <w:sz w:val="21"/>
          <w:szCs w:val="21"/>
        </w:rPr>
        <w:t>截至2022年末，全市参加城镇职工基本养老保险人数126.4万人。其中，全市企业职工基本养老保险参保98.1万人，参保职工75.5万人，离退休人员22.6万人；机关事业养老保险参保28.3万人，参保在职职工18.3万人，离退休人员9.9万人。参加城乡居民基本养老保险人数610万人。全市参加基本医疗保险1051.15万人，其中，全市城镇职工医保参保人数58.71万人，全市城乡居民医保参保人数992.44万人。参加失业保险人数53.15万人。参加工伤保险人数58.14万人。全市城镇职工生育保险参保人数37.43万人。</w:t>
      </w:r>
    </w:p>
    <w:p w:rsidR="0097645A" w:rsidRPr="00085138" w:rsidRDefault="0097645A" w:rsidP="0097645A">
      <w:pPr>
        <w:pStyle w:val="11"/>
        <w:widowControl/>
        <w:autoSpaceDE w:val="0"/>
        <w:spacing w:beforeAutospacing="0" w:afterAutospacing="0" w:line="400" w:lineRule="exact"/>
        <w:ind w:firstLineChars="200" w:firstLine="422"/>
        <w:jc w:val="center"/>
        <w:rPr>
          <w:rFonts w:ascii="宋体" w:hAnsi="宋体" w:hint="eastAsia"/>
          <w:b/>
          <w:bCs/>
          <w:sz w:val="21"/>
          <w:szCs w:val="21"/>
        </w:rPr>
      </w:pPr>
      <w:r w:rsidRPr="00085138">
        <w:rPr>
          <w:rFonts w:ascii="宋体" w:hAnsi="宋体" w:hint="eastAsia"/>
          <w:b/>
          <w:bCs/>
          <w:sz w:val="21"/>
          <w:szCs w:val="21"/>
        </w:rPr>
        <w:lastRenderedPageBreak/>
        <w:t>图3  2017-2022年周口市居民人均可支配收入及增速</w:t>
      </w:r>
    </w:p>
    <w:p w:rsidR="0097645A" w:rsidRPr="00085138" w:rsidRDefault="0097645A" w:rsidP="0097645A">
      <w:pPr>
        <w:pStyle w:val="11"/>
        <w:widowControl/>
        <w:autoSpaceDE w:val="0"/>
        <w:spacing w:beforeAutospacing="0" w:afterAutospacing="0" w:line="380" w:lineRule="exact"/>
        <w:ind w:firstLineChars="200" w:firstLine="420"/>
        <w:jc w:val="right"/>
        <w:rPr>
          <w:rFonts w:ascii="宋体" w:hAnsi="宋体" w:hint="eastAsia"/>
          <w:sz w:val="21"/>
          <w:szCs w:val="21"/>
        </w:rPr>
      </w:pPr>
      <w:r w:rsidRPr="00085138">
        <w:rPr>
          <w:rFonts w:ascii="宋体" w:hAnsi="宋体" w:hint="eastAsia"/>
          <w:sz w:val="21"/>
          <w:szCs w:val="21"/>
        </w:rPr>
        <w:t>单位：元，%</w:t>
      </w:r>
    </w:p>
    <w:p w:rsidR="0097645A" w:rsidRDefault="0097645A" w:rsidP="0097645A">
      <w:pPr>
        <w:widowControl/>
        <w:autoSpaceDE w:val="0"/>
        <w:spacing w:line="240" w:lineRule="exact"/>
        <w:jc w:val="center"/>
        <w:rPr>
          <w:rFonts w:ascii="宋体" w:hAnsi="宋体" w:hint="eastAsia"/>
          <w:b/>
          <w:bCs/>
          <w:sz w:val="32"/>
          <w:szCs w:val="32"/>
        </w:rPr>
      </w:pPr>
    </w:p>
    <w:p w:rsidR="0097645A" w:rsidRDefault="0097645A" w:rsidP="0097645A">
      <w:pPr>
        <w:widowControl/>
        <w:autoSpaceDE w:val="0"/>
        <w:spacing w:line="240" w:lineRule="exact"/>
        <w:jc w:val="center"/>
        <w:rPr>
          <w:rFonts w:ascii="宋体" w:hAnsi="宋体" w:hint="eastAsia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noProof/>
          <w:sz w:val="32"/>
          <w:szCs w:val="32"/>
        </w:rPr>
        <w:pict>
          <v:shape id="_x0000_s2083" type="#_x0000_t75" alt="" style="position:absolute;left:0;text-align:left;margin-left:45pt;margin-top:2.6pt;width:415.6pt;height:214.2pt;z-index:1">
            <v:imagedata r:id="rId11" r:href="rId12"/>
          </v:shape>
        </w:pict>
      </w:r>
    </w:p>
    <w:p w:rsidR="0097645A" w:rsidRDefault="0097645A" w:rsidP="0097645A">
      <w:pPr>
        <w:widowControl/>
        <w:autoSpaceDE w:val="0"/>
        <w:spacing w:line="240" w:lineRule="exact"/>
        <w:jc w:val="center"/>
        <w:rPr>
          <w:rFonts w:ascii="宋体" w:hAnsi="宋体" w:hint="eastAsia"/>
          <w:b/>
          <w:bCs/>
          <w:sz w:val="32"/>
          <w:szCs w:val="32"/>
        </w:rPr>
      </w:pPr>
    </w:p>
    <w:p w:rsidR="0097645A" w:rsidRDefault="0097645A" w:rsidP="0097645A">
      <w:pPr>
        <w:widowControl/>
        <w:autoSpaceDE w:val="0"/>
        <w:spacing w:line="240" w:lineRule="exact"/>
        <w:jc w:val="center"/>
        <w:rPr>
          <w:rFonts w:ascii="宋体" w:hAnsi="宋体" w:hint="eastAsia"/>
          <w:b/>
          <w:bCs/>
          <w:sz w:val="32"/>
          <w:szCs w:val="32"/>
        </w:rPr>
      </w:pPr>
    </w:p>
    <w:p w:rsidR="0097645A" w:rsidRDefault="0097645A" w:rsidP="0097645A">
      <w:pPr>
        <w:widowControl/>
        <w:autoSpaceDE w:val="0"/>
        <w:spacing w:line="240" w:lineRule="exact"/>
        <w:jc w:val="center"/>
        <w:rPr>
          <w:rFonts w:ascii="宋体" w:hAnsi="宋体" w:hint="eastAsia"/>
          <w:b/>
          <w:bCs/>
          <w:sz w:val="32"/>
          <w:szCs w:val="32"/>
        </w:rPr>
      </w:pPr>
    </w:p>
    <w:p w:rsidR="0097645A" w:rsidRDefault="0097645A" w:rsidP="0097645A">
      <w:pPr>
        <w:widowControl/>
        <w:autoSpaceDE w:val="0"/>
        <w:spacing w:line="240" w:lineRule="exact"/>
        <w:jc w:val="center"/>
        <w:rPr>
          <w:rFonts w:ascii="宋体" w:hAnsi="宋体" w:hint="eastAsia"/>
          <w:b/>
          <w:bCs/>
          <w:sz w:val="32"/>
          <w:szCs w:val="32"/>
        </w:rPr>
      </w:pPr>
    </w:p>
    <w:p w:rsidR="0097645A" w:rsidRDefault="0097645A" w:rsidP="0097645A">
      <w:pPr>
        <w:widowControl/>
        <w:autoSpaceDE w:val="0"/>
        <w:spacing w:line="240" w:lineRule="exact"/>
        <w:jc w:val="center"/>
        <w:rPr>
          <w:rFonts w:ascii="宋体" w:hAnsi="宋体" w:hint="eastAsia"/>
          <w:b/>
          <w:bCs/>
          <w:sz w:val="32"/>
          <w:szCs w:val="32"/>
        </w:rPr>
      </w:pPr>
    </w:p>
    <w:p w:rsidR="0097645A" w:rsidRDefault="0097645A" w:rsidP="0097645A">
      <w:pPr>
        <w:widowControl/>
        <w:autoSpaceDE w:val="0"/>
        <w:spacing w:line="240" w:lineRule="exact"/>
        <w:jc w:val="center"/>
        <w:rPr>
          <w:rFonts w:ascii="宋体" w:hAnsi="宋体" w:hint="eastAsia"/>
          <w:b/>
          <w:bCs/>
          <w:sz w:val="32"/>
          <w:szCs w:val="32"/>
        </w:rPr>
      </w:pPr>
    </w:p>
    <w:p w:rsidR="0097645A" w:rsidRDefault="0097645A" w:rsidP="0097645A">
      <w:pPr>
        <w:widowControl/>
        <w:autoSpaceDE w:val="0"/>
        <w:spacing w:line="240" w:lineRule="exact"/>
        <w:jc w:val="center"/>
        <w:rPr>
          <w:rFonts w:ascii="宋体" w:hAnsi="宋体" w:hint="eastAsia"/>
          <w:b/>
          <w:bCs/>
          <w:sz w:val="32"/>
          <w:szCs w:val="32"/>
        </w:rPr>
      </w:pPr>
    </w:p>
    <w:p w:rsidR="0097645A" w:rsidRDefault="0097645A" w:rsidP="0097645A">
      <w:pPr>
        <w:widowControl/>
        <w:autoSpaceDE w:val="0"/>
        <w:spacing w:line="240" w:lineRule="exact"/>
        <w:jc w:val="center"/>
        <w:rPr>
          <w:rFonts w:ascii="宋体" w:hAnsi="宋体" w:hint="eastAsia"/>
          <w:b/>
          <w:bCs/>
          <w:sz w:val="32"/>
          <w:szCs w:val="32"/>
        </w:rPr>
      </w:pPr>
    </w:p>
    <w:p w:rsidR="0097645A" w:rsidRDefault="0097645A" w:rsidP="0097645A">
      <w:pPr>
        <w:widowControl/>
        <w:autoSpaceDE w:val="0"/>
        <w:spacing w:line="240" w:lineRule="exact"/>
        <w:jc w:val="center"/>
        <w:rPr>
          <w:rFonts w:ascii="宋体" w:hAnsi="宋体" w:hint="eastAsia"/>
          <w:b/>
          <w:bCs/>
          <w:sz w:val="32"/>
          <w:szCs w:val="32"/>
        </w:rPr>
      </w:pPr>
    </w:p>
    <w:p w:rsidR="0097645A" w:rsidRDefault="0097645A" w:rsidP="0097645A">
      <w:pPr>
        <w:widowControl/>
        <w:autoSpaceDE w:val="0"/>
        <w:spacing w:line="240" w:lineRule="exact"/>
        <w:jc w:val="center"/>
        <w:rPr>
          <w:rFonts w:ascii="宋体" w:hAnsi="宋体" w:hint="eastAsia"/>
          <w:b/>
          <w:bCs/>
          <w:sz w:val="32"/>
          <w:szCs w:val="32"/>
        </w:rPr>
      </w:pPr>
    </w:p>
    <w:p w:rsidR="0097645A" w:rsidRDefault="0097645A" w:rsidP="0097645A">
      <w:pPr>
        <w:widowControl/>
        <w:autoSpaceDE w:val="0"/>
        <w:spacing w:line="240" w:lineRule="exact"/>
        <w:jc w:val="center"/>
        <w:rPr>
          <w:rFonts w:ascii="宋体" w:hAnsi="宋体" w:hint="eastAsia"/>
          <w:b/>
          <w:bCs/>
          <w:sz w:val="32"/>
          <w:szCs w:val="32"/>
        </w:rPr>
      </w:pPr>
    </w:p>
    <w:p w:rsidR="0097645A" w:rsidRDefault="0097645A" w:rsidP="0097645A">
      <w:pPr>
        <w:widowControl/>
        <w:autoSpaceDE w:val="0"/>
        <w:spacing w:line="240" w:lineRule="exact"/>
        <w:jc w:val="center"/>
        <w:rPr>
          <w:rFonts w:ascii="宋体" w:hAnsi="宋体" w:hint="eastAsia"/>
          <w:b/>
          <w:bCs/>
          <w:sz w:val="32"/>
          <w:szCs w:val="32"/>
        </w:rPr>
      </w:pPr>
    </w:p>
    <w:p w:rsidR="0097645A" w:rsidRDefault="0097645A" w:rsidP="0097645A">
      <w:pPr>
        <w:widowControl/>
        <w:autoSpaceDE w:val="0"/>
        <w:spacing w:line="240" w:lineRule="exact"/>
        <w:jc w:val="center"/>
        <w:rPr>
          <w:rFonts w:ascii="宋体" w:hAnsi="宋体" w:hint="eastAsia"/>
          <w:b/>
          <w:bCs/>
          <w:sz w:val="32"/>
          <w:szCs w:val="32"/>
        </w:rPr>
      </w:pPr>
    </w:p>
    <w:p w:rsidR="0097645A" w:rsidRDefault="0097645A" w:rsidP="0097645A">
      <w:pPr>
        <w:widowControl/>
        <w:autoSpaceDE w:val="0"/>
        <w:spacing w:line="240" w:lineRule="exact"/>
        <w:jc w:val="center"/>
        <w:rPr>
          <w:rFonts w:ascii="宋体" w:hAnsi="宋体" w:hint="eastAsia"/>
          <w:b/>
          <w:bCs/>
          <w:sz w:val="32"/>
          <w:szCs w:val="32"/>
        </w:rPr>
      </w:pPr>
    </w:p>
    <w:p w:rsidR="0097645A" w:rsidRDefault="0097645A" w:rsidP="0097645A">
      <w:pPr>
        <w:widowControl/>
        <w:autoSpaceDE w:val="0"/>
        <w:spacing w:line="240" w:lineRule="exact"/>
        <w:jc w:val="center"/>
        <w:rPr>
          <w:rFonts w:ascii="宋体" w:hAnsi="宋体" w:hint="eastAsia"/>
          <w:b/>
          <w:bCs/>
          <w:sz w:val="32"/>
          <w:szCs w:val="32"/>
        </w:rPr>
      </w:pPr>
    </w:p>
    <w:p w:rsidR="0097645A" w:rsidRPr="00085138" w:rsidRDefault="0097645A" w:rsidP="0097645A">
      <w:pPr>
        <w:widowControl/>
        <w:autoSpaceDE w:val="0"/>
        <w:spacing w:line="240" w:lineRule="exact"/>
        <w:jc w:val="center"/>
        <w:rPr>
          <w:rFonts w:ascii="宋体" w:hAnsi="宋体" w:hint="eastAsia"/>
          <w:b/>
          <w:bCs/>
          <w:sz w:val="32"/>
          <w:szCs w:val="32"/>
        </w:rPr>
      </w:pPr>
    </w:p>
    <w:p w:rsidR="0097645A" w:rsidRDefault="0097645A" w:rsidP="0097645A">
      <w:pPr>
        <w:widowControl/>
        <w:autoSpaceDE w:val="0"/>
        <w:jc w:val="center"/>
        <w:rPr>
          <w:rFonts w:ascii="宋体" w:hAnsi="宋体" w:hint="eastAsia"/>
          <w:b/>
          <w:bCs/>
          <w:sz w:val="32"/>
          <w:szCs w:val="32"/>
        </w:rPr>
      </w:pPr>
    </w:p>
    <w:p w:rsidR="0097645A" w:rsidRPr="00085138" w:rsidRDefault="0097645A" w:rsidP="0097645A">
      <w:pPr>
        <w:widowControl/>
        <w:autoSpaceDE w:val="0"/>
        <w:jc w:val="center"/>
        <w:rPr>
          <w:rFonts w:ascii="宋体" w:hAnsi="宋体"/>
          <w:b/>
          <w:bCs/>
          <w:sz w:val="32"/>
          <w:szCs w:val="32"/>
        </w:rPr>
      </w:pPr>
      <w:r w:rsidRPr="00085138">
        <w:rPr>
          <w:rFonts w:ascii="宋体" w:hAnsi="宋体"/>
          <w:b/>
          <w:bCs/>
          <w:sz w:val="32"/>
          <w:szCs w:val="32"/>
        </w:rPr>
        <w:t>十一、环境保护</w:t>
      </w:r>
      <w:r w:rsidRPr="00085138">
        <w:rPr>
          <w:rFonts w:ascii="宋体" w:hAnsi="宋体" w:hint="eastAsia"/>
          <w:b/>
          <w:bCs/>
          <w:sz w:val="32"/>
          <w:szCs w:val="32"/>
        </w:rPr>
        <w:t>和</w:t>
      </w:r>
      <w:r w:rsidRPr="00085138">
        <w:rPr>
          <w:rFonts w:ascii="宋体" w:hAnsi="宋体"/>
          <w:b/>
          <w:bCs/>
          <w:sz w:val="32"/>
          <w:szCs w:val="32"/>
        </w:rPr>
        <w:t>安全生产</w:t>
      </w:r>
    </w:p>
    <w:p w:rsidR="0097645A" w:rsidRPr="00085138" w:rsidRDefault="0097645A" w:rsidP="0097645A">
      <w:pPr>
        <w:spacing w:line="360" w:lineRule="exact"/>
        <w:ind w:firstLineChars="200" w:firstLine="420"/>
        <w:rPr>
          <w:rFonts w:ascii="宋体" w:hAnsi="宋体"/>
        </w:rPr>
      </w:pPr>
      <w:r w:rsidRPr="00085138">
        <w:rPr>
          <w:rFonts w:ascii="宋体" w:hAnsi="宋体" w:hint="eastAsia"/>
        </w:rPr>
        <w:t>全年全市PM2.5平均浓度43微克/立方米，PM10平均浓度74微克/立方米，优良天数262天；截至2022年底，全市17个省级以上地表水目标考核断面全部达到目标值要求，累计平均达标率为87.4%；县级及以上集中式饮用水水源地水质达标率为100%。</w:t>
      </w:r>
    </w:p>
    <w:p w:rsidR="0097645A" w:rsidRPr="00085138" w:rsidRDefault="0097645A" w:rsidP="0097645A">
      <w:pPr>
        <w:spacing w:line="360" w:lineRule="exact"/>
        <w:ind w:firstLineChars="200" w:firstLine="420"/>
        <w:rPr>
          <w:rFonts w:ascii="宋体" w:hAnsi="宋体" w:hint="eastAsia"/>
        </w:rPr>
      </w:pPr>
      <w:r w:rsidRPr="00085138">
        <w:rPr>
          <w:rFonts w:ascii="宋体" w:hAnsi="宋体" w:hint="eastAsia"/>
        </w:rPr>
        <w:t>全年全市完成造林面积10.64万亩。2022年末全市共有自然公园21个，其中，湿地公园18个，森林公园2个，风景名胜区1个。</w:t>
      </w:r>
    </w:p>
    <w:p w:rsidR="0097645A" w:rsidRPr="00085138" w:rsidRDefault="0097645A" w:rsidP="0097645A">
      <w:pPr>
        <w:widowControl/>
        <w:spacing w:line="360" w:lineRule="exact"/>
        <w:ind w:firstLineChars="200" w:firstLine="420"/>
        <w:jc w:val="left"/>
        <w:rPr>
          <w:rFonts w:ascii="宋体" w:hAnsi="宋体"/>
        </w:rPr>
      </w:pPr>
      <w:r w:rsidRPr="00085138">
        <w:rPr>
          <w:rFonts w:ascii="宋体" w:hAnsi="宋体" w:hint="eastAsia"/>
        </w:rPr>
        <w:t>2022年度全市农作物受灾面积5.09千公顷，洪涝干旱和地质灾害造成直接经济损失1566.9万元，旱灾造成直接经济损失330.53万元。</w:t>
      </w:r>
    </w:p>
    <w:p w:rsidR="0097645A" w:rsidRPr="00085138" w:rsidRDefault="0097645A" w:rsidP="0097645A">
      <w:pPr>
        <w:spacing w:line="380" w:lineRule="exact"/>
        <w:ind w:firstLineChars="200" w:firstLine="422"/>
        <w:rPr>
          <w:rFonts w:ascii="宋体" w:hAnsi="宋体" w:hint="eastAsia"/>
          <w:b/>
        </w:rPr>
      </w:pPr>
      <w:r w:rsidRPr="00085138">
        <w:rPr>
          <w:rFonts w:ascii="宋体" w:hAnsi="宋体" w:hint="eastAsia"/>
          <w:b/>
        </w:rPr>
        <w:t>注释：</w:t>
      </w:r>
    </w:p>
    <w:p w:rsidR="0097645A" w:rsidRPr="00740E0E" w:rsidRDefault="0097645A" w:rsidP="0097645A">
      <w:pPr>
        <w:spacing w:line="360" w:lineRule="exact"/>
        <w:ind w:firstLineChars="200" w:firstLine="468"/>
        <w:rPr>
          <w:rFonts w:ascii="楷体" w:eastAsia="楷体" w:hAnsi="楷体"/>
          <w:spacing w:val="12"/>
        </w:rPr>
      </w:pPr>
      <w:r w:rsidRPr="00740E0E">
        <w:rPr>
          <w:rFonts w:ascii="楷体" w:eastAsia="楷体" w:hAnsi="楷体" w:hint="eastAsia"/>
          <w:spacing w:val="12"/>
        </w:rPr>
        <w:t>[1]</w:t>
      </w:r>
      <w:r w:rsidRPr="00740E0E">
        <w:rPr>
          <w:rFonts w:ascii="楷体" w:eastAsia="楷体" w:hAnsi="楷体"/>
          <w:spacing w:val="12"/>
        </w:rPr>
        <w:t>本公报20</w:t>
      </w:r>
      <w:r w:rsidRPr="00740E0E">
        <w:rPr>
          <w:rFonts w:ascii="楷体" w:eastAsia="楷体" w:hAnsi="楷体" w:hint="eastAsia"/>
          <w:spacing w:val="12"/>
        </w:rPr>
        <w:t>22</w:t>
      </w:r>
      <w:r w:rsidRPr="00740E0E">
        <w:rPr>
          <w:rFonts w:ascii="楷体" w:eastAsia="楷体" w:hAnsi="楷体"/>
          <w:spacing w:val="12"/>
        </w:rPr>
        <w:t>年数据为初步</w:t>
      </w:r>
      <w:r w:rsidRPr="00740E0E">
        <w:rPr>
          <w:rFonts w:ascii="楷体" w:eastAsia="楷体" w:hAnsi="楷体" w:hint="eastAsia"/>
          <w:spacing w:val="12"/>
        </w:rPr>
        <w:t>统计结果</w:t>
      </w:r>
      <w:r w:rsidRPr="00740E0E">
        <w:rPr>
          <w:rFonts w:ascii="楷体" w:eastAsia="楷体" w:hAnsi="楷体"/>
          <w:spacing w:val="12"/>
        </w:rPr>
        <w:t>。部分数据因四舍五入的原因，存在总计与分项合计不等的情况。</w:t>
      </w:r>
    </w:p>
    <w:p w:rsidR="0097645A" w:rsidRPr="00740E0E" w:rsidRDefault="0097645A" w:rsidP="0097645A">
      <w:pPr>
        <w:pStyle w:val="a0"/>
        <w:spacing w:line="360" w:lineRule="exact"/>
        <w:ind w:firstLineChars="200"/>
        <w:rPr>
          <w:rFonts w:ascii="楷体" w:eastAsia="楷体" w:hAnsi="楷体"/>
          <w:bCs w:val="0"/>
          <w:sz w:val="21"/>
          <w:szCs w:val="21"/>
        </w:rPr>
      </w:pPr>
      <w:r w:rsidRPr="00740E0E">
        <w:rPr>
          <w:rFonts w:ascii="楷体" w:eastAsia="楷体" w:hAnsi="楷体" w:hint="eastAsia"/>
          <w:bCs w:val="0"/>
          <w:sz w:val="21"/>
          <w:szCs w:val="21"/>
        </w:rPr>
        <w:t>[2]2022年地区</w:t>
      </w:r>
      <w:r w:rsidRPr="00740E0E">
        <w:rPr>
          <w:rFonts w:ascii="楷体" w:eastAsia="楷体" w:hAnsi="楷体"/>
          <w:bCs w:val="0"/>
          <w:sz w:val="21"/>
          <w:szCs w:val="21"/>
        </w:rPr>
        <w:t>生产总值、各产业增加值</w:t>
      </w:r>
      <w:r w:rsidRPr="00740E0E">
        <w:rPr>
          <w:rFonts w:ascii="楷体" w:eastAsia="楷体" w:hAnsi="楷体" w:hint="eastAsia"/>
          <w:bCs w:val="0"/>
          <w:sz w:val="21"/>
          <w:szCs w:val="21"/>
        </w:rPr>
        <w:t>为初步核算数据，</w:t>
      </w:r>
      <w:r w:rsidRPr="00740E0E">
        <w:rPr>
          <w:rFonts w:ascii="楷体" w:eastAsia="楷体" w:hAnsi="楷体"/>
          <w:bCs w:val="0"/>
          <w:sz w:val="21"/>
          <w:szCs w:val="21"/>
        </w:rPr>
        <w:t>绝对数按现价计算，增长速度按</w:t>
      </w:r>
      <w:r w:rsidRPr="00740E0E">
        <w:rPr>
          <w:rFonts w:ascii="楷体" w:eastAsia="楷体" w:hAnsi="楷体" w:hint="eastAsia"/>
          <w:bCs w:val="0"/>
          <w:sz w:val="21"/>
          <w:szCs w:val="21"/>
        </w:rPr>
        <w:t>可比价</w:t>
      </w:r>
      <w:r w:rsidRPr="00740E0E">
        <w:rPr>
          <w:rFonts w:ascii="楷体" w:eastAsia="楷体" w:hAnsi="楷体"/>
          <w:bCs w:val="0"/>
          <w:sz w:val="21"/>
          <w:szCs w:val="21"/>
        </w:rPr>
        <w:t>计算。</w:t>
      </w:r>
      <w:r w:rsidRPr="00740E0E">
        <w:rPr>
          <w:rFonts w:ascii="楷体" w:eastAsia="楷体" w:hAnsi="楷体" w:hint="eastAsia"/>
          <w:bCs w:val="0"/>
          <w:sz w:val="21"/>
          <w:szCs w:val="21"/>
        </w:rPr>
        <w:t>经最终核实，</w:t>
      </w:r>
      <w:r w:rsidRPr="00740E0E">
        <w:rPr>
          <w:rFonts w:ascii="楷体" w:eastAsia="楷体" w:hAnsi="楷体" w:hint="eastAsia"/>
          <w:sz w:val="21"/>
          <w:szCs w:val="21"/>
        </w:rPr>
        <w:t>2021年周口市地区生产总值为3456.08亿元，同比增长6.1%。</w:t>
      </w:r>
    </w:p>
    <w:p w:rsidR="0097645A" w:rsidRPr="00740E0E" w:rsidRDefault="0097645A" w:rsidP="0097645A">
      <w:pPr>
        <w:spacing w:line="360" w:lineRule="exact"/>
        <w:ind w:firstLineChars="200" w:firstLine="420"/>
        <w:rPr>
          <w:rFonts w:ascii="楷体" w:eastAsia="楷体" w:hAnsi="楷体"/>
          <w:szCs w:val="21"/>
        </w:rPr>
      </w:pPr>
      <w:r w:rsidRPr="00740E0E">
        <w:rPr>
          <w:rFonts w:ascii="楷体" w:eastAsia="楷体" w:hAnsi="楷体" w:hint="eastAsia"/>
        </w:rPr>
        <w:t>[3]</w:t>
      </w:r>
      <w:r w:rsidRPr="00740E0E">
        <w:rPr>
          <w:rFonts w:ascii="楷体" w:eastAsia="楷体" w:hAnsi="楷体"/>
        </w:rPr>
        <w:t>三次产业分类依据国家统计局2018年修订的《三次产业划分规定》，第一产业是指农、林、牧、渔业（不含农、林、牧、渔专业及辅助性活动）；第二产业是指采矿业（不含开采专业及辅助性活动），制造业（不含金属制品、机械和设备修理业），电力、热力、燃气及水生产和供应业，建筑业；第三产业即服务业，是指除第一产业、第二产业以外的其他行业（剔除国际组织）。</w:t>
      </w:r>
    </w:p>
    <w:p w:rsidR="0097645A" w:rsidRPr="00740E0E" w:rsidRDefault="0097645A" w:rsidP="0097645A">
      <w:pPr>
        <w:spacing w:line="360" w:lineRule="exact"/>
        <w:ind w:firstLineChars="200" w:firstLine="420"/>
        <w:rPr>
          <w:rFonts w:ascii="楷体" w:eastAsia="楷体" w:hAnsi="楷体"/>
        </w:rPr>
      </w:pPr>
      <w:r w:rsidRPr="00740E0E">
        <w:rPr>
          <w:rFonts w:ascii="楷体" w:eastAsia="楷体" w:hAnsi="楷体" w:hint="eastAsia"/>
        </w:rPr>
        <w:t>[4]规模以上工业企业：年主营业务收入达到2000万元及以上的工业法人单位；</w:t>
      </w:r>
    </w:p>
    <w:p w:rsidR="0097645A" w:rsidRPr="00740E0E" w:rsidRDefault="0097645A" w:rsidP="0097645A">
      <w:pPr>
        <w:spacing w:line="360" w:lineRule="exact"/>
        <w:ind w:firstLineChars="200" w:firstLine="420"/>
        <w:rPr>
          <w:rFonts w:ascii="楷体" w:eastAsia="楷体" w:hAnsi="楷体"/>
        </w:rPr>
      </w:pPr>
      <w:r w:rsidRPr="00740E0E">
        <w:rPr>
          <w:rFonts w:ascii="楷体" w:eastAsia="楷体" w:hAnsi="楷体" w:hint="eastAsia"/>
        </w:rPr>
        <w:t>有资质等级的建筑业和所有房地产开发经营企业：有总承包、专业承包、劳务分包资质的建筑业法人单位和全部房地产开发经营业法人单位；</w:t>
      </w:r>
    </w:p>
    <w:p w:rsidR="0097645A" w:rsidRPr="00740E0E" w:rsidRDefault="0097645A" w:rsidP="0097645A">
      <w:pPr>
        <w:spacing w:line="360" w:lineRule="exact"/>
        <w:ind w:firstLineChars="200" w:firstLine="420"/>
        <w:rPr>
          <w:rFonts w:ascii="楷体" w:eastAsia="楷体" w:hAnsi="楷体"/>
        </w:rPr>
      </w:pPr>
      <w:r w:rsidRPr="00740E0E">
        <w:rPr>
          <w:rFonts w:ascii="楷体" w:eastAsia="楷体" w:hAnsi="楷体" w:hint="eastAsia"/>
        </w:rPr>
        <w:t>限额以上批零住餐企业：年主营业务收入达到2000万元及以上的批发业法人单位，年主营业务收入达到500万元及以上的零售业法人单位；年主营业务收入达到200万元及以上的住宿和餐饮业法人单</w:t>
      </w:r>
      <w:r w:rsidRPr="00740E0E">
        <w:rPr>
          <w:rFonts w:ascii="楷体" w:eastAsia="楷体" w:hAnsi="楷体" w:hint="eastAsia"/>
        </w:rPr>
        <w:lastRenderedPageBreak/>
        <w:t>位；</w:t>
      </w:r>
    </w:p>
    <w:p w:rsidR="0097645A" w:rsidRPr="00740E0E" w:rsidRDefault="0097645A" w:rsidP="0097645A">
      <w:pPr>
        <w:spacing w:line="372" w:lineRule="exact"/>
        <w:ind w:firstLineChars="200" w:firstLine="420"/>
        <w:rPr>
          <w:rFonts w:ascii="楷体" w:eastAsia="楷体" w:hAnsi="楷体"/>
        </w:rPr>
      </w:pPr>
      <w:r w:rsidRPr="00740E0E">
        <w:rPr>
          <w:rFonts w:ascii="楷体" w:eastAsia="楷体" w:hAnsi="楷体" w:hint="eastAsia"/>
        </w:rPr>
        <w:t>规模以上服务业企业：年末从业人员50人及以上，或年营业收入1000万元及以上的服务业法人单位。包括：交通运输、仓储和邮政业，信息传输、软件和信息技术服务业，租赁和商务服务业，科学研究和技术服务业，水利、环境和公共设施管理业，教育、卫生和社会工作，物业管理、房地产中介服务、自有房地产经营活动和其他房地产业等行业；年末从业人员50人及以上，或年营业收入500万元及以上的服务业法人单位，包括居民服务、修理和其他服务业，文化、体育和娱乐业。</w:t>
      </w:r>
    </w:p>
    <w:p w:rsidR="0097645A" w:rsidRPr="00740E0E" w:rsidRDefault="0097645A" w:rsidP="0097645A">
      <w:pPr>
        <w:spacing w:line="372" w:lineRule="exact"/>
        <w:ind w:firstLineChars="200" w:firstLine="420"/>
        <w:rPr>
          <w:rFonts w:ascii="楷体" w:eastAsia="楷体" w:hAnsi="楷体"/>
          <w:highlight w:val="yellow"/>
        </w:rPr>
      </w:pPr>
      <w:r w:rsidRPr="00740E0E">
        <w:rPr>
          <w:rFonts w:ascii="楷体" w:eastAsia="楷体" w:hAnsi="楷体" w:hint="eastAsia"/>
        </w:rPr>
        <w:t>[5]</w:t>
      </w:r>
      <w:r w:rsidRPr="00740E0E">
        <w:rPr>
          <w:rFonts w:ascii="楷体" w:eastAsia="楷体" w:hAnsi="楷体"/>
        </w:rPr>
        <w:t>资料来源：本公报中</w:t>
      </w:r>
      <w:r w:rsidRPr="00740E0E">
        <w:rPr>
          <w:rFonts w:ascii="楷体" w:eastAsia="楷体" w:hAnsi="楷体" w:hint="eastAsia"/>
        </w:rPr>
        <w:t>就业相关数据和</w:t>
      </w:r>
      <w:r w:rsidRPr="00740E0E">
        <w:rPr>
          <w:rFonts w:ascii="楷体" w:eastAsia="楷体" w:hAnsi="楷体"/>
        </w:rPr>
        <w:t>参加养老、失业保险数据</w:t>
      </w:r>
      <w:r w:rsidRPr="00740E0E">
        <w:rPr>
          <w:rFonts w:ascii="楷体" w:eastAsia="楷体" w:hAnsi="楷体" w:hint="eastAsia"/>
        </w:rPr>
        <w:t>（机关事业养老保险不含鹿邑）</w:t>
      </w:r>
      <w:r w:rsidRPr="00740E0E">
        <w:rPr>
          <w:rFonts w:ascii="楷体" w:eastAsia="楷体" w:hAnsi="楷体"/>
        </w:rPr>
        <w:t>来自市人力资源和社会保障局；</w:t>
      </w:r>
      <w:r w:rsidRPr="00740E0E">
        <w:rPr>
          <w:rFonts w:ascii="楷体" w:eastAsia="楷体" w:hAnsi="楷体" w:hint="eastAsia"/>
        </w:rPr>
        <w:t>市场主体数据、有效专利</w:t>
      </w:r>
      <w:r w:rsidRPr="00740E0E">
        <w:rPr>
          <w:rFonts w:ascii="楷体" w:eastAsia="楷体" w:hAnsi="楷体"/>
        </w:rPr>
        <w:t>数据来自市</w:t>
      </w:r>
      <w:r w:rsidRPr="00740E0E">
        <w:rPr>
          <w:rFonts w:ascii="楷体" w:eastAsia="楷体" w:hAnsi="楷体" w:hint="eastAsia"/>
        </w:rPr>
        <w:t>市场监督管理</w:t>
      </w:r>
      <w:r w:rsidRPr="00740E0E">
        <w:rPr>
          <w:rFonts w:ascii="楷体" w:eastAsia="楷体" w:hAnsi="楷体"/>
        </w:rPr>
        <w:t>局；</w:t>
      </w:r>
      <w:r w:rsidRPr="00740E0E">
        <w:rPr>
          <w:rFonts w:ascii="楷体" w:eastAsia="楷体" w:hAnsi="楷体" w:hint="eastAsia"/>
        </w:rPr>
        <w:t>农业机械总动力、农业拖拉机等数据来自市农业机械技术中心；有效期内绿色食品等数据来自市农业农村局；</w:t>
      </w:r>
      <w:r w:rsidRPr="00740E0E">
        <w:rPr>
          <w:rFonts w:ascii="楷体" w:eastAsia="楷体" w:hAnsi="楷体"/>
        </w:rPr>
        <w:t>公路数据来自市交通局；</w:t>
      </w:r>
      <w:r w:rsidRPr="00740E0E">
        <w:rPr>
          <w:rFonts w:ascii="楷体" w:eastAsia="楷体" w:hAnsi="楷体" w:hint="eastAsia"/>
        </w:rPr>
        <w:t>铁路数据来自漯阜铁路公司；高铁数据来自市发改委；水运运输、港口数据来自市港航局；民用汽车、轿车保有量数据来自市公安局交警支队；</w:t>
      </w:r>
      <w:r w:rsidRPr="00740E0E">
        <w:rPr>
          <w:rFonts w:ascii="楷体" w:eastAsia="楷体" w:hAnsi="楷体"/>
        </w:rPr>
        <w:t>邮政数据来自市邮政管理局；电信数据来自市通信管理</w:t>
      </w:r>
      <w:r w:rsidRPr="00740E0E">
        <w:rPr>
          <w:rFonts w:ascii="楷体" w:eastAsia="楷体" w:hAnsi="楷体" w:hint="eastAsia"/>
        </w:rPr>
        <w:t>办</w:t>
      </w:r>
      <w:r w:rsidRPr="00740E0E">
        <w:rPr>
          <w:rFonts w:ascii="楷体" w:eastAsia="楷体" w:hAnsi="楷体"/>
        </w:rPr>
        <w:t>；</w:t>
      </w:r>
      <w:r w:rsidRPr="00740E0E">
        <w:rPr>
          <w:rFonts w:ascii="楷体" w:eastAsia="楷体" w:hAnsi="楷体" w:hint="eastAsia"/>
        </w:rPr>
        <w:t>对外贸易</w:t>
      </w:r>
      <w:r w:rsidRPr="00740E0E">
        <w:rPr>
          <w:rFonts w:ascii="楷体" w:eastAsia="楷体" w:hAnsi="楷体"/>
        </w:rPr>
        <w:t>数据来自市商务局；财政数据来自市财政局；金融数据来自</w:t>
      </w:r>
      <w:r w:rsidRPr="00740E0E">
        <w:rPr>
          <w:rFonts w:ascii="楷体" w:eastAsia="楷体" w:hAnsi="楷体" w:hint="eastAsia"/>
        </w:rPr>
        <w:t>中国人民银行</w:t>
      </w:r>
      <w:r w:rsidRPr="00740E0E">
        <w:rPr>
          <w:rFonts w:ascii="楷体" w:eastAsia="楷体" w:hAnsi="楷体"/>
        </w:rPr>
        <w:t>周口</w:t>
      </w:r>
      <w:r w:rsidRPr="00740E0E">
        <w:rPr>
          <w:rFonts w:ascii="楷体" w:eastAsia="楷体" w:hAnsi="楷体" w:hint="eastAsia"/>
        </w:rPr>
        <w:t>中心</w:t>
      </w:r>
      <w:r w:rsidRPr="00740E0E">
        <w:rPr>
          <w:rFonts w:ascii="楷体" w:eastAsia="楷体" w:hAnsi="楷体"/>
        </w:rPr>
        <w:t>支行；</w:t>
      </w:r>
      <w:r w:rsidRPr="00740E0E">
        <w:rPr>
          <w:rFonts w:ascii="楷体" w:eastAsia="楷体" w:hAnsi="楷体" w:hint="eastAsia"/>
        </w:rPr>
        <w:t>医疗、生育保险数据来自市社会医疗生育保险中心；科学技术相关数据</w:t>
      </w:r>
      <w:r w:rsidRPr="00740E0E">
        <w:rPr>
          <w:rFonts w:ascii="楷体" w:eastAsia="楷体" w:hAnsi="楷体"/>
        </w:rPr>
        <w:t>来自市</w:t>
      </w:r>
      <w:r w:rsidRPr="00740E0E">
        <w:rPr>
          <w:rFonts w:ascii="楷体" w:eastAsia="楷体" w:hAnsi="楷体" w:hint="eastAsia"/>
        </w:rPr>
        <w:t>科技局</w:t>
      </w:r>
      <w:r w:rsidRPr="00740E0E">
        <w:rPr>
          <w:rFonts w:ascii="楷体" w:eastAsia="楷体" w:hAnsi="楷体"/>
        </w:rPr>
        <w:t>；教育</w:t>
      </w:r>
      <w:r w:rsidRPr="00740E0E">
        <w:rPr>
          <w:rFonts w:ascii="楷体" w:eastAsia="楷体" w:hAnsi="楷体" w:hint="eastAsia"/>
        </w:rPr>
        <w:t>、体育</w:t>
      </w:r>
      <w:r w:rsidRPr="00740E0E">
        <w:rPr>
          <w:rFonts w:ascii="楷体" w:eastAsia="楷体" w:hAnsi="楷体"/>
        </w:rPr>
        <w:t>数据来自市教</w:t>
      </w:r>
      <w:r w:rsidRPr="00740E0E">
        <w:rPr>
          <w:rFonts w:ascii="楷体" w:eastAsia="楷体" w:hAnsi="楷体" w:hint="eastAsia"/>
        </w:rPr>
        <w:t>体</w:t>
      </w:r>
      <w:r w:rsidRPr="00740E0E">
        <w:rPr>
          <w:rFonts w:ascii="楷体" w:eastAsia="楷体" w:hAnsi="楷体"/>
        </w:rPr>
        <w:t>局；旅游</w:t>
      </w:r>
      <w:r w:rsidRPr="00740E0E">
        <w:rPr>
          <w:rFonts w:ascii="楷体" w:eastAsia="楷体" w:hAnsi="楷体" w:hint="eastAsia"/>
        </w:rPr>
        <w:t>、文化</w:t>
      </w:r>
      <w:r w:rsidRPr="00740E0E">
        <w:rPr>
          <w:rFonts w:ascii="楷体" w:eastAsia="楷体" w:hAnsi="楷体"/>
        </w:rPr>
        <w:t>数据来自市文广旅局；医疗卫生数据</w:t>
      </w:r>
      <w:r w:rsidRPr="00740E0E">
        <w:rPr>
          <w:rFonts w:ascii="楷体" w:eastAsia="楷体" w:hAnsi="楷体" w:hint="eastAsia"/>
        </w:rPr>
        <w:t>（初步数据）</w:t>
      </w:r>
      <w:r w:rsidRPr="00740E0E">
        <w:rPr>
          <w:rFonts w:ascii="楷体" w:eastAsia="楷体" w:hAnsi="楷体"/>
        </w:rPr>
        <w:t>来自市卫</w:t>
      </w:r>
      <w:r w:rsidRPr="00740E0E">
        <w:rPr>
          <w:rFonts w:ascii="楷体" w:eastAsia="楷体" w:hAnsi="楷体" w:hint="eastAsia"/>
        </w:rPr>
        <w:t>健委</w:t>
      </w:r>
      <w:r w:rsidRPr="00740E0E">
        <w:rPr>
          <w:rFonts w:ascii="楷体" w:eastAsia="楷体" w:hAnsi="楷体"/>
        </w:rPr>
        <w:t>；环保状况、水质状况、空气状况来自市</w:t>
      </w:r>
      <w:r w:rsidRPr="00740E0E">
        <w:rPr>
          <w:rFonts w:ascii="楷体" w:eastAsia="楷体" w:hAnsi="楷体" w:hint="eastAsia"/>
        </w:rPr>
        <w:t>生态环境保护</w:t>
      </w:r>
      <w:r w:rsidRPr="00740E0E">
        <w:rPr>
          <w:rFonts w:ascii="楷体" w:eastAsia="楷体" w:hAnsi="楷体"/>
        </w:rPr>
        <w:t>局(大气质量优良天数为新标准[AQI])；</w:t>
      </w:r>
      <w:r w:rsidRPr="00740E0E">
        <w:rPr>
          <w:rFonts w:ascii="楷体" w:eastAsia="楷体" w:hAnsi="楷体" w:hint="eastAsia"/>
        </w:rPr>
        <w:t>造林面积数据来自市生态林业发展保护中心；自然公园数据来自市自然资源规划局；安全生产数据来自市应急管理局；粮食数据、畜牧业数据、居民</w:t>
      </w:r>
      <w:r w:rsidRPr="00740E0E">
        <w:rPr>
          <w:rFonts w:ascii="楷体" w:eastAsia="楷体" w:hAnsi="楷体"/>
        </w:rPr>
        <w:t>收入</w:t>
      </w:r>
      <w:r w:rsidRPr="00740E0E">
        <w:rPr>
          <w:rFonts w:ascii="楷体" w:eastAsia="楷体" w:hAnsi="楷体" w:hint="eastAsia"/>
        </w:rPr>
        <w:t>、消费支出</w:t>
      </w:r>
      <w:r w:rsidRPr="00740E0E">
        <w:rPr>
          <w:rFonts w:ascii="楷体" w:eastAsia="楷体" w:hAnsi="楷体"/>
        </w:rPr>
        <w:t>数据</w:t>
      </w:r>
      <w:r w:rsidRPr="00740E0E">
        <w:rPr>
          <w:rFonts w:ascii="楷体" w:eastAsia="楷体" w:hAnsi="楷体" w:hint="eastAsia"/>
        </w:rPr>
        <w:t>来自国家统计局周口调查队；居民消费价格指数（CPI）来自河南省地方经济社会调查队周口分队；其他数据来自市统计局</w:t>
      </w:r>
      <w:r w:rsidRPr="00740E0E">
        <w:rPr>
          <w:rFonts w:ascii="楷体" w:eastAsia="楷体" w:hAnsi="楷体"/>
        </w:rPr>
        <w:t>。</w:t>
      </w:r>
    </w:p>
    <w:p w:rsidR="0097645A" w:rsidRPr="00740E0E" w:rsidRDefault="0097645A" w:rsidP="0097645A">
      <w:pPr>
        <w:spacing w:line="372" w:lineRule="exact"/>
        <w:ind w:firstLineChars="200" w:firstLine="420"/>
        <w:rPr>
          <w:rFonts w:ascii="楷体" w:eastAsia="楷体" w:hAnsi="楷体" w:hint="eastAsia"/>
          <w:kern w:val="1"/>
          <w:szCs w:val="21"/>
        </w:rPr>
      </w:pPr>
    </w:p>
    <w:p w:rsidR="0097645A" w:rsidRPr="00085138" w:rsidRDefault="0097645A" w:rsidP="0097645A">
      <w:pPr>
        <w:spacing w:line="380" w:lineRule="exact"/>
        <w:ind w:firstLineChars="200" w:firstLine="420"/>
        <w:rPr>
          <w:rFonts w:ascii="宋体" w:hAnsi="宋体" w:hint="eastAsia"/>
          <w:kern w:val="1"/>
          <w:szCs w:val="21"/>
        </w:rPr>
      </w:pPr>
    </w:p>
    <w:p w:rsidR="0097645A" w:rsidRPr="00085138" w:rsidRDefault="0097645A" w:rsidP="0097645A">
      <w:pPr>
        <w:spacing w:line="380" w:lineRule="exact"/>
        <w:ind w:firstLineChars="200" w:firstLine="420"/>
        <w:rPr>
          <w:rFonts w:ascii="宋体" w:hAnsi="宋体" w:hint="eastAsia"/>
          <w:kern w:val="1"/>
          <w:szCs w:val="21"/>
        </w:rPr>
      </w:pPr>
    </w:p>
    <w:p w:rsidR="0097645A" w:rsidRPr="00085138" w:rsidRDefault="0097645A" w:rsidP="0097645A">
      <w:pPr>
        <w:spacing w:line="380" w:lineRule="exact"/>
        <w:ind w:firstLineChars="200" w:firstLine="420"/>
        <w:rPr>
          <w:rFonts w:ascii="宋体" w:hAnsi="宋体" w:hint="eastAsia"/>
          <w:kern w:val="1"/>
          <w:szCs w:val="21"/>
        </w:rPr>
      </w:pPr>
    </w:p>
    <w:p w:rsidR="0097645A" w:rsidRPr="00085138" w:rsidRDefault="0097645A" w:rsidP="0097645A">
      <w:pPr>
        <w:spacing w:line="340" w:lineRule="exact"/>
        <w:ind w:firstLineChars="200" w:firstLine="420"/>
        <w:rPr>
          <w:rFonts w:ascii="宋体" w:hAnsi="宋体" w:hint="eastAsia"/>
          <w:kern w:val="1"/>
          <w:szCs w:val="21"/>
        </w:rPr>
      </w:pPr>
    </w:p>
    <w:p w:rsidR="0097645A" w:rsidRPr="00085138" w:rsidRDefault="0097645A" w:rsidP="0097645A">
      <w:pPr>
        <w:spacing w:line="380" w:lineRule="exact"/>
        <w:ind w:firstLineChars="200" w:firstLine="420"/>
        <w:rPr>
          <w:rFonts w:ascii="宋体" w:hAnsi="宋体" w:hint="eastAsia"/>
          <w:kern w:val="1"/>
          <w:szCs w:val="21"/>
        </w:rPr>
      </w:pPr>
    </w:p>
    <w:p w:rsidR="0097645A" w:rsidRPr="00085138" w:rsidRDefault="0097645A" w:rsidP="0097645A">
      <w:pPr>
        <w:spacing w:line="380" w:lineRule="exact"/>
        <w:ind w:firstLineChars="200" w:firstLine="420"/>
        <w:rPr>
          <w:rFonts w:ascii="宋体" w:hAnsi="宋体" w:hint="eastAsia"/>
          <w:kern w:val="1"/>
          <w:szCs w:val="21"/>
        </w:rPr>
      </w:pPr>
    </w:p>
    <w:p w:rsidR="0097645A" w:rsidRPr="00085138" w:rsidRDefault="0097645A" w:rsidP="0097645A">
      <w:pPr>
        <w:spacing w:line="380" w:lineRule="exact"/>
        <w:ind w:firstLineChars="200" w:firstLine="420"/>
        <w:rPr>
          <w:rFonts w:ascii="宋体" w:hAnsi="宋体" w:hint="eastAsia"/>
          <w:kern w:val="1"/>
          <w:szCs w:val="21"/>
        </w:rPr>
      </w:pPr>
    </w:p>
    <w:p w:rsidR="0097645A" w:rsidRPr="00085138" w:rsidRDefault="0097645A" w:rsidP="0097645A">
      <w:pPr>
        <w:spacing w:line="380" w:lineRule="exact"/>
        <w:ind w:firstLineChars="200" w:firstLine="420"/>
        <w:rPr>
          <w:rFonts w:ascii="宋体" w:hAnsi="宋体" w:hint="eastAsia"/>
          <w:kern w:val="1"/>
          <w:szCs w:val="21"/>
        </w:rPr>
      </w:pPr>
    </w:p>
    <w:p w:rsidR="0097645A" w:rsidRPr="00085138" w:rsidRDefault="0097645A" w:rsidP="0097645A">
      <w:pPr>
        <w:spacing w:line="380" w:lineRule="exact"/>
        <w:ind w:firstLineChars="200" w:firstLine="420"/>
        <w:rPr>
          <w:rFonts w:ascii="宋体" w:hAnsi="宋体" w:hint="eastAsia"/>
          <w:kern w:val="1"/>
          <w:szCs w:val="21"/>
        </w:rPr>
      </w:pPr>
    </w:p>
    <w:p w:rsidR="0097645A" w:rsidRPr="00085138" w:rsidRDefault="0097645A" w:rsidP="0097645A">
      <w:pPr>
        <w:spacing w:line="380" w:lineRule="exact"/>
        <w:ind w:firstLineChars="200" w:firstLine="420"/>
        <w:rPr>
          <w:rFonts w:ascii="宋体" w:hAnsi="宋体" w:hint="eastAsia"/>
          <w:kern w:val="1"/>
          <w:szCs w:val="21"/>
        </w:rPr>
      </w:pPr>
    </w:p>
    <w:p w:rsidR="0097645A" w:rsidRPr="00085138" w:rsidRDefault="0097645A" w:rsidP="0097645A">
      <w:pPr>
        <w:spacing w:line="380" w:lineRule="exact"/>
        <w:ind w:firstLineChars="200" w:firstLine="420"/>
        <w:rPr>
          <w:rFonts w:ascii="宋体" w:hAnsi="宋体" w:hint="eastAsia"/>
          <w:kern w:val="1"/>
          <w:szCs w:val="21"/>
        </w:rPr>
      </w:pPr>
    </w:p>
    <w:p w:rsidR="0097645A" w:rsidRPr="00085138" w:rsidRDefault="0097645A" w:rsidP="0097645A">
      <w:pPr>
        <w:spacing w:line="380" w:lineRule="exact"/>
        <w:ind w:firstLineChars="200" w:firstLine="420"/>
        <w:rPr>
          <w:rFonts w:ascii="宋体" w:hAnsi="宋体" w:hint="eastAsia"/>
          <w:kern w:val="1"/>
          <w:szCs w:val="21"/>
        </w:rPr>
      </w:pPr>
    </w:p>
    <w:p w:rsidR="0097645A" w:rsidRPr="00085138" w:rsidRDefault="0097645A" w:rsidP="0097645A">
      <w:pPr>
        <w:spacing w:line="380" w:lineRule="exact"/>
        <w:ind w:firstLineChars="200" w:firstLine="420"/>
        <w:rPr>
          <w:rFonts w:ascii="宋体" w:hAnsi="宋体" w:hint="eastAsia"/>
          <w:kern w:val="1"/>
          <w:szCs w:val="21"/>
        </w:rPr>
      </w:pPr>
    </w:p>
    <w:p w:rsidR="0097645A" w:rsidRDefault="0097645A" w:rsidP="0097645A">
      <w:pPr>
        <w:spacing w:line="380" w:lineRule="exact"/>
        <w:ind w:firstLineChars="200" w:firstLine="420"/>
        <w:rPr>
          <w:rFonts w:ascii="宋体" w:hAnsi="宋体" w:hint="eastAsia"/>
          <w:kern w:val="1"/>
          <w:szCs w:val="21"/>
        </w:rPr>
      </w:pPr>
    </w:p>
    <w:p w:rsidR="0097645A" w:rsidRDefault="0097645A" w:rsidP="0097645A">
      <w:pPr>
        <w:spacing w:line="380" w:lineRule="exact"/>
        <w:ind w:firstLineChars="200" w:firstLine="420"/>
        <w:rPr>
          <w:rFonts w:ascii="宋体" w:hAnsi="宋体" w:hint="eastAsia"/>
          <w:kern w:val="1"/>
          <w:szCs w:val="21"/>
        </w:rPr>
      </w:pPr>
    </w:p>
    <w:p w:rsidR="0097645A" w:rsidRPr="00085138" w:rsidRDefault="0097645A" w:rsidP="0097645A">
      <w:pPr>
        <w:spacing w:line="380" w:lineRule="exact"/>
        <w:ind w:firstLineChars="200" w:firstLine="420"/>
        <w:rPr>
          <w:rFonts w:ascii="宋体" w:hAnsi="宋体" w:hint="eastAsia"/>
          <w:kern w:val="1"/>
          <w:szCs w:val="21"/>
        </w:rPr>
      </w:pPr>
    </w:p>
    <w:p w:rsidR="0097645A" w:rsidRPr="00085138" w:rsidRDefault="0097645A" w:rsidP="0097645A">
      <w:pPr>
        <w:spacing w:line="380" w:lineRule="exact"/>
        <w:ind w:firstLineChars="200" w:firstLine="420"/>
        <w:rPr>
          <w:rFonts w:ascii="宋体" w:hAnsi="宋体" w:hint="eastAsia"/>
          <w:kern w:val="1"/>
          <w:szCs w:val="21"/>
        </w:rPr>
      </w:pPr>
    </w:p>
    <w:p w:rsidR="0097645A" w:rsidRPr="00085138" w:rsidRDefault="0097645A" w:rsidP="0097645A">
      <w:pPr>
        <w:spacing w:line="380" w:lineRule="exact"/>
        <w:ind w:firstLineChars="200" w:firstLine="420"/>
        <w:rPr>
          <w:rFonts w:ascii="宋体" w:hAnsi="宋体" w:hint="eastAsia"/>
          <w:kern w:val="1"/>
          <w:szCs w:val="21"/>
        </w:rPr>
      </w:pPr>
    </w:p>
    <w:p w:rsidR="0097645A" w:rsidRPr="00085138" w:rsidRDefault="0097645A" w:rsidP="0097645A">
      <w:pPr>
        <w:spacing w:line="380" w:lineRule="exact"/>
        <w:ind w:firstLineChars="200" w:firstLine="420"/>
        <w:rPr>
          <w:rFonts w:ascii="宋体" w:hAnsi="宋体" w:hint="eastAsia"/>
          <w:kern w:val="1"/>
          <w:szCs w:val="21"/>
        </w:rPr>
      </w:pPr>
    </w:p>
    <w:p w:rsidR="00DC3E10" w:rsidRPr="0097645A" w:rsidRDefault="00DC3E10" w:rsidP="0097645A">
      <w:pPr>
        <w:rPr>
          <w:szCs w:val="21"/>
        </w:rPr>
      </w:pPr>
    </w:p>
    <w:sectPr w:rsidR="00DC3E10" w:rsidRPr="0097645A" w:rsidSect="0098043A">
      <w:footerReference w:type="default" r:id="rId13"/>
      <w:pgSz w:w="11906" w:h="16838"/>
      <w:pgMar w:top="1361" w:right="1247" w:bottom="1134" w:left="124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1161" w:rsidRDefault="00E01161" w:rsidP="00DC3E10">
      <w:r>
        <w:separator/>
      </w:r>
    </w:p>
  </w:endnote>
  <w:endnote w:type="continuationSeparator" w:id="1">
    <w:p w:rsidR="00E01161" w:rsidRDefault="00E01161" w:rsidP="00DC3E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enlo">
    <w:altName w:val="Arial Unicode MS"/>
    <w:charset w:val="00"/>
    <w:family w:val="auto"/>
    <w:pitch w:val="default"/>
    <w:sig w:usb0="00000000" w:usb1="00000000" w:usb2="00000000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E10" w:rsidRDefault="006D7479">
    <w:pPr>
      <w:pStyle w:val="a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0;margin-top:0;width:2in;height:2in;z-index:1;mso-wrap-style:none;mso-position-horizontal:center;mso-position-horizontal-relative:margin" o:preferrelative="t" filled="f" stroked="f">
          <v:textbox style="mso-fit-shape-to-text:t" inset="0,0,0,0">
            <w:txbxContent>
              <w:p w:rsidR="00DC3E10" w:rsidRDefault="00DC3E10">
                <w:pPr>
                  <w:snapToGrid w:val="0"/>
                  <w:rPr>
                    <w:sz w:val="18"/>
                  </w:rPr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1161" w:rsidRDefault="00E01161" w:rsidP="00DC3E10">
      <w:r>
        <w:separator/>
      </w:r>
    </w:p>
  </w:footnote>
  <w:footnote w:type="continuationSeparator" w:id="1">
    <w:p w:rsidR="00E01161" w:rsidRDefault="00E01161" w:rsidP="00DC3E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noPunctuationKerning/>
  <w:characterSpacingControl w:val="compressPunctuation"/>
  <w:hdrShapeDefaults>
    <o:shapedefaults v:ext="edit" spidmax="14338" fillcolor="white">
      <v:fill color="white"/>
    </o: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3E10"/>
    <w:rsid w:val="BFF7752A"/>
    <w:rsid w:val="DF6DC8BF"/>
    <w:rsid w:val="FEBFD8C7"/>
    <w:rsid w:val="00076185"/>
    <w:rsid w:val="001D0B24"/>
    <w:rsid w:val="00247768"/>
    <w:rsid w:val="00443A8C"/>
    <w:rsid w:val="005835C7"/>
    <w:rsid w:val="006D7479"/>
    <w:rsid w:val="009612B6"/>
    <w:rsid w:val="0097645A"/>
    <w:rsid w:val="0098043A"/>
    <w:rsid w:val="00AB1FE3"/>
    <w:rsid w:val="00B04FBA"/>
    <w:rsid w:val="00B1640D"/>
    <w:rsid w:val="00B87BDC"/>
    <w:rsid w:val="00C6064A"/>
    <w:rsid w:val="00DC3E10"/>
    <w:rsid w:val="00DD68BE"/>
    <w:rsid w:val="00E01161"/>
    <w:rsid w:val="00E373BA"/>
    <w:rsid w:val="02770B0F"/>
    <w:rsid w:val="03F44B91"/>
    <w:rsid w:val="06314738"/>
    <w:rsid w:val="07BC63DE"/>
    <w:rsid w:val="0A9520BC"/>
    <w:rsid w:val="0D952FEF"/>
    <w:rsid w:val="0E411DB8"/>
    <w:rsid w:val="106F69AA"/>
    <w:rsid w:val="109376FA"/>
    <w:rsid w:val="12ED4754"/>
    <w:rsid w:val="147E456B"/>
    <w:rsid w:val="156F0307"/>
    <w:rsid w:val="15A106F2"/>
    <w:rsid w:val="15DB580B"/>
    <w:rsid w:val="16DF7229"/>
    <w:rsid w:val="171E3802"/>
    <w:rsid w:val="1861692D"/>
    <w:rsid w:val="18D075E7"/>
    <w:rsid w:val="196C7F91"/>
    <w:rsid w:val="19BD7254"/>
    <w:rsid w:val="1A396C03"/>
    <w:rsid w:val="1CB97D41"/>
    <w:rsid w:val="1D5D243D"/>
    <w:rsid w:val="1DD12D29"/>
    <w:rsid w:val="1EB66707"/>
    <w:rsid w:val="21831890"/>
    <w:rsid w:val="2191411F"/>
    <w:rsid w:val="22E24B7F"/>
    <w:rsid w:val="28C13A14"/>
    <w:rsid w:val="2AA73737"/>
    <w:rsid w:val="2AE00C88"/>
    <w:rsid w:val="2BAF201E"/>
    <w:rsid w:val="2E5074CD"/>
    <w:rsid w:val="32FA2702"/>
    <w:rsid w:val="33F92A00"/>
    <w:rsid w:val="340E5685"/>
    <w:rsid w:val="34167907"/>
    <w:rsid w:val="34277ABB"/>
    <w:rsid w:val="34FC3148"/>
    <w:rsid w:val="36327974"/>
    <w:rsid w:val="37D42812"/>
    <w:rsid w:val="38506218"/>
    <w:rsid w:val="3B33724B"/>
    <w:rsid w:val="3B8979CF"/>
    <w:rsid w:val="3BF54158"/>
    <w:rsid w:val="3D5B1FEA"/>
    <w:rsid w:val="3F863D41"/>
    <w:rsid w:val="3FB86062"/>
    <w:rsid w:val="40BC669F"/>
    <w:rsid w:val="4104029D"/>
    <w:rsid w:val="41F067AB"/>
    <w:rsid w:val="443C0366"/>
    <w:rsid w:val="44B47F70"/>
    <w:rsid w:val="47C95084"/>
    <w:rsid w:val="48854A43"/>
    <w:rsid w:val="50016A06"/>
    <w:rsid w:val="50C40074"/>
    <w:rsid w:val="50EE0D9F"/>
    <w:rsid w:val="55216577"/>
    <w:rsid w:val="57BD889F"/>
    <w:rsid w:val="589C434F"/>
    <w:rsid w:val="58D378D4"/>
    <w:rsid w:val="5A13578C"/>
    <w:rsid w:val="5A1F1135"/>
    <w:rsid w:val="5C051A69"/>
    <w:rsid w:val="5C4200D5"/>
    <w:rsid w:val="5DB01517"/>
    <w:rsid w:val="5DE22C69"/>
    <w:rsid w:val="5EC255FF"/>
    <w:rsid w:val="5FDD3F72"/>
    <w:rsid w:val="60611A62"/>
    <w:rsid w:val="62645C0C"/>
    <w:rsid w:val="632121C7"/>
    <w:rsid w:val="6341552A"/>
    <w:rsid w:val="656B781B"/>
    <w:rsid w:val="658716F1"/>
    <w:rsid w:val="68241D63"/>
    <w:rsid w:val="68B322B9"/>
    <w:rsid w:val="692339CE"/>
    <w:rsid w:val="69766A05"/>
    <w:rsid w:val="6C882293"/>
    <w:rsid w:val="6D1E0B73"/>
    <w:rsid w:val="705E3FA3"/>
    <w:rsid w:val="71757B5C"/>
    <w:rsid w:val="745C07C0"/>
    <w:rsid w:val="75782FAA"/>
    <w:rsid w:val="772E421E"/>
    <w:rsid w:val="7CD4226B"/>
    <w:rsid w:val="7DA46E65"/>
    <w:rsid w:val="7DB743FC"/>
    <w:rsid w:val="7DC13A3B"/>
    <w:rsid w:val="7F1A76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 fillcolor="white">
      <v:fill color="whit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Body Text" w:qFormat="1"/>
    <w:lsdException w:name="Subtitle" w:qFormat="1"/>
    <w:lsdException w:name="Body Text First Indent" w:uiPriority="99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DC3E10"/>
    <w:pPr>
      <w:widowControl w:val="0"/>
      <w:jc w:val="both"/>
    </w:pPr>
    <w:rPr>
      <w:rFonts w:ascii="Calibri" w:hAnsi="Calibri" w:cs="黑体"/>
      <w:kern w:val="2"/>
      <w:sz w:val="21"/>
      <w:szCs w:val="24"/>
    </w:rPr>
  </w:style>
  <w:style w:type="paragraph" w:styleId="2">
    <w:name w:val="heading 2"/>
    <w:basedOn w:val="a"/>
    <w:next w:val="a"/>
    <w:qFormat/>
    <w:rsid w:val="00DC3E10"/>
    <w:pPr>
      <w:spacing w:beforeAutospacing="1" w:afterAutospacing="1"/>
      <w:jc w:val="left"/>
      <w:outlineLvl w:val="1"/>
    </w:pPr>
    <w:rPr>
      <w:rFonts w:ascii="宋体" w:hAnsi="宋体" w:cs="Times New Roman" w:hint="eastAsia"/>
      <w:b/>
      <w:kern w:val="0"/>
      <w:sz w:val="36"/>
      <w:szCs w:val="36"/>
    </w:rPr>
  </w:style>
  <w:style w:type="paragraph" w:styleId="3">
    <w:name w:val="heading 3"/>
    <w:basedOn w:val="a"/>
    <w:next w:val="a"/>
    <w:link w:val="3Char"/>
    <w:qFormat/>
    <w:rsid w:val="0098043A"/>
    <w:pPr>
      <w:keepNext/>
      <w:keepLines/>
      <w:spacing w:before="260" w:after="260" w:line="416" w:lineRule="auto"/>
      <w:outlineLvl w:val="2"/>
    </w:pPr>
    <w:rPr>
      <w:rFonts w:ascii="Times New Roman" w:hAnsi="Times New Roman" w:cs="Times New Roman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link w:val="Char"/>
    <w:uiPriority w:val="99"/>
    <w:qFormat/>
    <w:rsid w:val="00DC3E10"/>
    <w:pPr>
      <w:widowControl w:val="0"/>
      <w:spacing w:line="600" w:lineRule="exact"/>
      <w:ind w:firstLine="420"/>
      <w:jc w:val="both"/>
    </w:pPr>
    <w:rPr>
      <w:bCs/>
      <w:kern w:val="2"/>
      <w:sz w:val="30"/>
      <w:szCs w:val="24"/>
    </w:rPr>
  </w:style>
  <w:style w:type="paragraph" w:styleId="a4">
    <w:name w:val="Body Text"/>
    <w:basedOn w:val="a"/>
    <w:qFormat/>
    <w:rsid w:val="00DC3E10"/>
    <w:pPr>
      <w:spacing w:line="240" w:lineRule="atLeast"/>
    </w:pPr>
    <w:rPr>
      <w:rFonts w:ascii="仿宋_GB2312" w:eastAsia="仿宋_GB2312"/>
      <w:sz w:val="32"/>
    </w:rPr>
  </w:style>
  <w:style w:type="paragraph" w:styleId="a5">
    <w:name w:val="footer"/>
    <w:basedOn w:val="a"/>
    <w:qFormat/>
    <w:rsid w:val="00DC3E10"/>
    <w:pPr>
      <w:tabs>
        <w:tab w:val="center" w:pos="4153"/>
        <w:tab w:val="right" w:pos="8305"/>
      </w:tabs>
      <w:jc w:val="left"/>
    </w:pPr>
    <w:rPr>
      <w:kern w:val="1"/>
      <w:sz w:val="18"/>
      <w:szCs w:val="18"/>
    </w:rPr>
  </w:style>
  <w:style w:type="character" w:styleId="a6">
    <w:name w:val="Strong"/>
    <w:basedOn w:val="a1"/>
    <w:qFormat/>
    <w:rsid w:val="00DC3E10"/>
    <w:rPr>
      <w:b/>
    </w:rPr>
  </w:style>
  <w:style w:type="character" w:styleId="a7">
    <w:name w:val="FollowedHyperlink"/>
    <w:basedOn w:val="a1"/>
    <w:qFormat/>
    <w:rsid w:val="00DC3E10"/>
    <w:rPr>
      <w:rFonts w:ascii="微软雅黑" w:eastAsia="微软雅黑" w:hAnsi="微软雅黑" w:cs="微软雅黑" w:hint="eastAsia"/>
      <w:color w:val="666666"/>
      <w:sz w:val="21"/>
      <w:szCs w:val="21"/>
      <w:u w:val="single"/>
    </w:rPr>
  </w:style>
  <w:style w:type="character" w:styleId="a8">
    <w:name w:val="Hyperlink"/>
    <w:basedOn w:val="a1"/>
    <w:qFormat/>
    <w:rsid w:val="00DC3E10"/>
    <w:rPr>
      <w:rFonts w:ascii="微软雅黑" w:eastAsia="微软雅黑" w:hAnsi="微软雅黑" w:cs="微软雅黑"/>
      <w:color w:val="666666"/>
      <w:sz w:val="21"/>
      <w:szCs w:val="21"/>
      <w:u w:val="single"/>
    </w:rPr>
  </w:style>
  <w:style w:type="paragraph" w:customStyle="1" w:styleId="1">
    <w:name w:val="批注框文本1"/>
    <w:basedOn w:val="a"/>
    <w:link w:val="Char0"/>
    <w:qFormat/>
    <w:rsid w:val="00DC3E10"/>
    <w:rPr>
      <w:sz w:val="18"/>
      <w:szCs w:val="18"/>
    </w:rPr>
  </w:style>
  <w:style w:type="character" w:customStyle="1" w:styleId="Char0">
    <w:name w:val="批注框文本 Char"/>
    <w:basedOn w:val="a1"/>
    <w:link w:val="1"/>
    <w:semiHidden/>
    <w:qFormat/>
    <w:rsid w:val="00DC3E10"/>
    <w:rPr>
      <w:rFonts w:ascii="Calibri" w:eastAsia="宋体" w:hAnsi="Calibri" w:cs="黑体"/>
      <w:kern w:val="2"/>
      <w:sz w:val="18"/>
      <w:szCs w:val="18"/>
    </w:rPr>
  </w:style>
  <w:style w:type="paragraph" w:customStyle="1" w:styleId="10">
    <w:name w:val="纯文本1"/>
    <w:basedOn w:val="a"/>
    <w:qFormat/>
    <w:rsid w:val="00DC3E10"/>
    <w:pPr>
      <w:spacing w:before="100" w:beforeAutospacing="1" w:after="100" w:afterAutospacing="1"/>
    </w:pPr>
    <w:rPr>
      <w:rFonts w:ascii="宋体" w:hAnsi="宋体" w:cs="宋体"/>
      <w:sz w:val="24"/>
    </w:rPr>
  </w:style>
  <w:style w:type="paragraph" w:customStyle="1" w:styleId="11">
    <w:name w:val="普通(网站)1"/>
    <w:basedOn w:val="a"/>
    <w:qFormat/>
    <w:rsid w:val="00DC3E1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customStyle="1" w:styleId="12">
    <w:name w:val="正文首行缩进1"/>
    <w:basedOn w:val="a4"/>
    <w:next w:val="10"/>
    <w:qFormat/>
    <w:rsid w:val="00DC3E10"/>
    <w:pPr>
      <w:ind w:firstLineChars="100" w:firstLine="420"/>
    </w:pPr>
    <w:rPr>
      <w:rFonts w:ascii="Times New Roman" w:hAnsi="Times New Roman" w:cs="Times New Roman"/>
    </w:rPr>
  </w:style>
  <w:style w:type="character" w:customStyle="1" w:styleId="HTML1">
    <w:name w:val="HTML 定义1"/>
    <w:basedOn w:val="a1"/>
    <w:qFormat/>
    <w:rsid w:val="00DC3E10"/>
    <w:rPr>
      <w:i/>
    </w:rPr>
  </w:style>
  <w:style w:type="character" w:customStyle="1" w:styleId="HTML10">
    <w:name w:val="HTML 代码1"/>
    <w:basedOn w:val="a1"/>
    <w:qFormat/>
    <w:rsid w:val="00DC3E10"/>
    <w:rPr>
      <w:rFonts w:ascii="Menlo" w:eastAsia="Menlo" w:hAnsi="Menlo" w:cs="Menlo"/>
      <w:color w:val="C7254E"/>
      <w:sz w:val="21"/>
      <w:szCs w:val="21"/>
      <w:shd w:val="clear" w:color="auto" w:fill="F9F2F4"/>
    </w:rPr>
  </w:style>
  <w:style w:type="character" w:customStyle="1" w:styleId="HTML11">
    <w:name w:val="HTML 键盘1"/>
    <w:basedOn w:val="a1"/>
    <w:qFormat/>
    <w:rsid w:val="00DC3E10"/>
    <w:rPr>
      <w:rFonts w:ascii="Menlo" w:eastAsia="Menlo" w:hAnsi="Menlo" w:cs="Menlo" w:hint="default"/>
      <w:color w:val="FFFFFF"/>
      <w:sz w:val="21"/>
      <w:szCs w:val="21"/>
      <w:shd w:val="clear" w:color="auto" w:fill="333333"/>
    </w:rPr>
  </w:style>
  <w:style w:type="character" w:customStyle="1" w:styleId="HTML12">
    <w:name w:val="HTML 样本1"/>
    <w:basedOn w:val="a1"/>
    <w:qFormat/>
    <w:rsid w:val="00DC3E10"/>
    <w:rPr>
      <w:rFonts w:ascii="Menlo" w:eastAsia="Menlo" w:hAnsi="Menlo" w:cs="Menlo" w:hint="default"/>
      <w:sz w:val="21"/>
      <w:szCs w:val="21"/>
    </w:rPr>
  </w:style>
  <w:style w:type="character" w:customStyle="1" w:styleId="glyphicon2">
    <w:name w:val="glyphicon2"/>
    <w:basedOn w:val="a1"/>
    <w:qFormat/>
    <w:rsid w:val="00DC3E10"/>
  </w:style>
  <w:style w:type="character" w:customStyle="1" w:styleId="hourpm">
    <w:name w:val="hour_pm"/>
    <w:basedOn w:val="a1"/>
    <w:qFormat/>
    <w:rsid w:val="00DC3E10"/>
  </w:style>
  <w:style w:type="character" w:customStyle="1" w:styleId="disabled">
    <w:name w:val="disabled"/>
    <w:basedOn w:val="a1"/>
    <w:qFormat/>
    <w:rsid w:val="00DC3E10"/>
    <w:rPr>
      <w:color w:val="999999"/>
    </w:rPr>
  </w:style>
  <w:style w:type="character" w:customStyle="1" w:styleId="hover6">
    <w:name w:val="hover6"/>
    <w:basedOn w:val="a1"/>
    <w:qFormat/>
    <w:rsid w:val="00DC3E10"/>
    <w:rPr>
      <w:shd w:val="clear" w:color="auto" w:fill="EEEEEE"/>
    </w:rPr>
  </w:style>
  <w:style w:type="character" w:customStyle="1" w:styleId="old">
    <w:name w:val="old"/>
    <w:basedOn w:val="a1"/>
    <w:qFormat/>
    <w:rsid w:val="00DC3E10"/>
    <w:rPr>
      <w:color w:val="999999"/>
    </w:rPr>
  </w:style>
  <w:style w:type="character" w:customStyle="1" w:styleId="active3">
    <w:name w:val="active3"/>
    <w:basedOn w:val="a1"/>
    <w:qFormat/>
    <w:rsid w:val="00DC3E10"/>
    <w:rPr>
      <w:color w:val="FFFFFF"/>
      <w:shd w:val="clear" w:color="auto" w:fill="006DCC"/>
    </w:rPr>
  </w:style>
  <w:style w:type="character" w:customStyle="1" w:styleId="houram">
    <w:name w:val="hour_am"/>
    <w:basedOn w:val="a1"/>
    <w:qFormat/>
    <w:rsid w:val="00DC3E10"/>
  </w:style>
  <w:style w:type="paragraph" w:styleId="a9">
    <w:name w:val="header"/>
    <w:basedOn w:val="a"/>
    <w:link w:val="Char1"/>
    <w:rsid w:val="00AB1F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1"/>
    <w:link w:val="a9"/>
    <w:rsid w:val="00AB1FE3"/>
    <w:rPr>
      <w:rFonts w:ascii="Calibri" w:hAnsi="Calibri" w:cs="黑体"/>
      <w:kern w:val="2"/>
      <w:sz w:val="18"/>
      <w:szCs w:val="18"/>
    </w:rPr>
  </w:style>
  <w:style w:type="character" w:customStyle="1" w:styleId="3Char">
    <w:name w:val="标题 3 Char"/>
    <w:basedOn w:val="a1"/>
    <w:link w:val="3"/>
    <w:qFormat/>
    <w:rsid w:val="0098043A"/>
    <w:rPr>
      <w:b/>
      <w:bCs/>
      <w:kern w:val="2"/>
      <w:sz w:val="32"/>
      <w:szCs w:val="32"/>
    </w:rPr>
  </w:style>
  <w:style w:type="character" w:customStyle="1" w:styleId="Char">
    <w:name w:val="正文首行缩进 Char"/>
    <w:basedOn w:val="a1"/>
    <w:link w:val="a0"/>
    <w:uiPriority w:val="99"/>
    <w:rsid w:val="0098043A"/>
    <w:rPr>
      <w:bCs/>
      <w:kern w:val="2"/>
      <w:sz w:val="30"/>
      <w:szCs w:val="24"/>
      <w:lang w:val="en-US" w:eastAsia="zh-CN" w:bidi="ar-SA"/>
    </w:rPr>
  </w:style>
  <w:style w:type="character" w:customStyle="1" w:styleId="font21">
    <w:name w:val="font21"/>
    <w:qFormat/>
    <w:rsid w:val="00DD68BE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16">
    <w:name w:val="16"/>
    <w:basedOn w:val="a1"/>
    <w:rsid w:val="0097645A"/>
    <w:rPr>
      <w:rFonts w:ascii="Times New Roman" w:hAnsi="Times New Roman" w:cs="Times New Roman" w:hint="default"/>
      <w:b/>
    </w:rPr>
  </w:style>
  <w:style w:type="character" w:customStyle="1" w:styleId="15">
    <w:name w:val="15"/>
    <w:basedOn w:val="a1"/>
    <w:rsid w:val="0097645A"/>
    <w:rPr>
      <w:rFonts w:ascii="宋体" w:eastAsia="宋体" w:hAnsi="宋体" w:hint="eastAsia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Users\ADMINI~1\AppData\Local\Temp\ksohtml8368\wps4.jpg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file:///C:\Users\ADMINI~1\AppData\Local\Temp\ksohtml8368\wps6.jp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file:///C:\Users\ADMINI~1\AppData\Local\Temp\ksohtml8368\wps5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207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10</Pages>
  <Words>1341</Words>
  <Characters>7645</Characters>
  <Application>Microsoft Office Word</Application>
  <DocSecurity>0</DocSecurity>
  <Lines>63</Lines>
  <Paragraphs>17</Paragraphs>
  <ScaleCrop>false</ScaleCrop>
  <Company>微软中国</Company>
  <LinksUpToDate>false</LinksUpToDate>
  <CharactersWithSpaces>8969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Administrator</dc:creator>
  <cp:lastModifiedBy>xb21cn</cp:lastModifiedBy>
  <cp:revision>9</cp:revision>
  <cp:lastPrinted>2021-03-18T05:04:00Z</cp:lastPrinted>
  <dcterms:created xsi:type="dcterms:W3CDTF">2018-03-01T03:11:00Z</dcterms:created>
  <dcterms:modified xsi:type="dcterms:W3CDTF">2024-02-27T01:52:00Z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211709273DDB4828AD85AC2EC19BE94C</vt:lpwstr>
  </property>
</Properties>
</file>