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ind w:left="2195" w:right="2394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政府网站工作年度报表</w:t>
      </w:r>
    </w:p>
    <w:p>
      <w:pPr>
        <w:spacing w:before="258"/>
        <w:ind w:left="2195" w:right="239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2018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19"/>
        <w:ind w:left="1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402590</wp:posOffset>
                </wp:positionV>
                <wp:extent cx="5564505" cy="7084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8667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064"/>
                              <w:gridCol w:w="163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759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周口市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司法</w:t>
                                  </w:r>
                                  <w:r>
                                    <w:rPr>
                                      <w:sz w:val="24"/>
                                    </w:rPr>
                                    <w:t>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759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http://www.zkssfj.gov.cn/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759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周口市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司法</w:t>
                                  </w:r>
                                  <w:r>
                                    <w:rPr>
                                      <w:sz w:val="24"/>
                                    </w:rPr>
                                    <w:t>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759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759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020" w:right="2011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411600003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豫ICP备16016828号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7"/>
                                    <w:spacing w:before="52" w:line="292" w:lineRule="exact"/>
                                    <w:ind w:left="113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41160202000035号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line="360" w:lineRule="exact"/>
                                    <w:ind w:left="114" w:right="10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759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23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 w:line="292" w:lineRule="exact"/>
                                    <w:ind w:left="23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759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right="168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654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right="168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right="168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firstLine="960" w:firstLineChars="400"/>
                                    <w:jc w:val="both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90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right="1681" w:firstLine="960" w:firstLineChars="400"/>
                                    <w:jc w:val="both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 w:firstLine="960" w:firstLineChars="400"/>
                                    <w:jc w:val="both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7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8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left="689"/>
                                    <w:jc w:val="left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left="689"/>
                                    <w:jc w:val="left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left="749"/>
                                    <w:jc w:val="left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left="749"/>
                                    <w:jc w:val="left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line="340" w:lineRule="exact"/>
                                    <w:ind w:left="330" w:righ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88" w:lineRule="exact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办事服务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pt;height:557.85pt;width:438.15pt;mso-position-horizontal-relative:page;z-index:251658240;mso-width-relative:page;mso-height-relative:page;" filled="f" stroked="f" coordsize="21600,21600" o:gfxdata="UEsDBAoAAAAAAIdO4kAAAAAAAAAAAAAAAAAEAAAAZHJzL1BLAwQUAAAACACHTuJATDYp69oAAAAM&#10;AQAADwAAAGRycy9kb3ducmV2LnhtbE2Py07DMBBF90j9B2sqsaN2IDJNiFMhBCskRBoWLJ3YTaLG&#10;4xC7D/6e6Yru5mqO7pwpNmc3sqOdw+BRQbISwCy23gzYKfiq3+7WwELUaPTo0Sr4tQE25eKm0Lnx&#10;J6zscRs7RiUYcq2gj3HKOQ9tb50OKz9ZpN3Oz05HinPHzaxPVO5Gfi+E5E4PSBd6PdmX3rb77cEp&#10;eP7G6nX4+Wg+q1011HUm8F3ulbpdJuIJWLTn+A/DRZ/UoSSnxh/QBDZSlmtJqAL5kAK7ACJNM2AN&#10;TcljlgAvC379RPkHUEsDBBQAAAAIAIdO4kD+gbkxqQEAAC4DAAAOAAAAZHJzL2Uyb0RvYy54bWyt&#10;UsFu2zAMvQ/YPwi6L3aNOm2NOAWGosOAoh3Q7gMUWYoFSKIgqbHzA+0f7NRL7/uufMcoJU6H9Vbs&#10;QlEk9cj3qMXlaDTZCB8U2JaezEpKhOXQKbtu6c+H6y/nlITIbMc0WNHSrQj0cvn502JwjaigB90J&#10;TxDEhmZwLe1jdE1RBN4Lw8IMnLCYlOANi3j166LzbEB0o4uqLOfFAL5zHrgIAaNX+yRdZnwpBY93&#10;UgYRiW4pzhaz9dmuki2WC9asPXO94ocx2AemMExZbHqEumKRkUev3kEZxT0EkHHGwRQgpeIic0A2&#10;J+U/bO575kTmguIEd5Qp/D9Yfrv54YnqWlpRYpnBFe1+Pe9efu9en0iV5BlcaLDq3mFdHL/CiGue&#10;4gGDifUovUkn8iGYR6G3R3HFGAnHYF3PT+uypoRj7qw8P51f1AmneHvufIjfBBiSnJZ63F4WlW1u&#10;QtyXTiWpm4VrpXXeoLZkaOlFXdX5wTGD4Npij0RiP2zy4rgaD8xW0G2RmP5uUdT0QSbHT85qch6d&#10;V+se58r0MyQuJRM4fKC09b/vufHbN1/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w2KevaAAAA&#10;DAEAAA8AAAAAAAAAAQAgAAAAIgAAAGRycy9kb3ducmV2LnhtbFBLAQIUABQAAAAIAIdO4kD+gbkx&#10;qQEAAC4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8667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064"/>
                        <w:gridCol w:w="163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759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周口市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司法</w:t>
                            </w:r>
                            <w:r>
                              <w:rPr>
                                <w:sz w:val="24"/>
                              </w:rPr>
                              <w:t>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759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http://www.zkssfj.gov.cn/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759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周口市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司法</w:t>
                            </w:r>
                            <w:r>
                              <w:rPr>
                                <w:sz w:val="24"/>
                              </w:rPr>
                              <w:t>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759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759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020" w:right="2011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411600003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豫ICP备16016828号 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7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7"/>
                              <w:spacing w:before="52" w:line="292" w:lineRule="exact"/>
                              <w:ind w:left="113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41160202000035号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line="360" w:lineRule="exact"/>
                              <w:ind w:left="114" w:right="10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759" w:type="dxa"/>
                            <w:gridSpan w:val="3"/>
                          </w:tcPr>
                          <w:p>
                            <w:pPr>
                              <w:pStyle w:val="7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48"/>
                              <w:ind w:left="23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7"/>
                              <w:spacing w:before="52" w:line="292" w:lineRule="exact"/>
                              <w:ind w:left="23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759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020" w:right="2011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7"/>
                              <w:spacing w:before="53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66"/>
                              <w:ind w:right="168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654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66"/>
                              <w:ind w:right="168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66"/>
                              <w:ind w:right="168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66"/>
                              <w:ind w:firstLine="960" w:firstLineChars="400"/>
                              <w:jc w:val="both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90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66"/>
                              <w:ind w:right="1681" w:firstLine="960" w:firstLineChars="400"/>
                              <w:jc w:val="both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66"/>
                              <w:ind w:left="8" w:firstLine="960" w:firstLineChars="400"/>
                              <w:jc w:val="both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7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8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7"/>
                              <w:spacing w:before="202"/>
                              <w:ind w:left="689"/>
                              <w:jc w:val="left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7"/>
                              <w:spacing w:before="202"/>
                              <w:ind w:left="689"/>
                              <w:jc w:val="left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7"/>
                              <w:spacing w:before="202"/>
                              <w:ind w:left="749"/>
                              <w:jc w:val="left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7"/>
                              <w:spacing w:before="202"/>
                              <w:ind w:left="749"/>
                              <w:jc w:val="left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line="340" w:lineRule="exact"/>
                              <w:ind w:left="330" w:righ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2"/>
                          </w:tcPr>
                          <w:p>
                            <w:pPr>
                              <w:pStyle w:val="7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88" w:lineRule="exact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办事服务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89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699" w:type="dxa"/>
                            <w:gridSpan w:val="2"/>
                          </w:tcPr>
                          <w:p>
                            <w:pPr>
                              <w:pStyle w:val="7"/>
                              <w:spacing w:before="89"/>
                              <w:ind w:left="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w w:val="110"/>
        </w:rPr>
        <w:t>填报单位</w:t>
      </w:r>
      <w:r>
        <w:rPr>
          <w:rFonts w:hint="eastAsia" w:ascii="宋体" w:hAnsi="宋体" w:eastAsia="宋体" w:cs="宋体"/>
          <w:w w:val="175"/>
        </w:rPr>
        <w:t>:</w:t>
      </w:r>
      <w:r>
        <w:rPr>
          <w:rFonts w:hint="eastAsia" w:ascii="宋体" w:hAnsi="宋体" w:eastAsia="宋体" w:cs="宋体"/>
          <w:w w:val="110"/>
        </w:rPr>
        <w:t>周口市</w:t>
      </w:r>
      <w:r>
        <w:rPr>
          <w:rFonts w:hint="eastAsia" w:ascii="宋体" w:hAnsi="宋体" w:eastAsia="宋体" w:cs="宋体"/>
          <w:w w:val="110"/>
          <w:lang w:eastAsia="zh-CN"/>
        </w:rPr>
        <w:t>司法</w:t>
      </w:r>
      <w:r>
        <w:rPr>
          <w:rFonts w:hint="eastAsia" w:ascii="宋体" w:hAnsi="宋体" w:eastAsia="宋体" w:cs="宋体"/>
          <w:w w:val="110"/>
        </w:rPr>
        <w:t>局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1340" w:bottom="1040" w:left="1540" w:header="720" w:footer="848" w:gutter="0"/>
          <w:pgNumType w:start="1"/>
        </w:sectPr>
      </w:pPr>
    </w:p>
    <w:tbl>
      <w:tblPr>
        <w:tblStyle w:val="4"/>
        <w:tblW w:w="8748" w:type="dxa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7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7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 w:line="266" w:lineRule="auto"/>
              <w:ind w:left="570" w:right="559" w:firstLine="120"/>
              <w:jc w:val="left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7"/>
              <w:spacing w:line="285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pStyle w:val="7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spacing w:before="15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7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9"/>
              <w:rPr>
                <w:rFonts w:hint="eastAsia" w:eastAsia="仿宋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/>
              <w:jc w:val="left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7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7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7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202"/>
              <w:ind w:left="0" w:leftChars="0" w:right="738" w:rightChars="0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7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202"/>
              <w:ind w:left="0" w:leftChars="0" w:right="738" w:rightChars="0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7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202"/>
              <w:ind w:left="0" w:leftChars="0" w:right="738" w:rightChars="0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0"/>
              <w:jc w:val="left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spacing w:before="1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7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7"/>
              <w:spacing w:before="32" w:line="288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48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7"/>
              <w:spacing w:before="52" w:line="292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pStyle w:val="7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340" w:bottom="1040" w:left="1540" w:header="0" w:footer="848" w:gutter="0"/>
        </w:sectPr>
      </w:pPr>
    </w:p>
    <w:tbl>
      <w:tblPr>
        <w:tblStyle w:val="4"/>
        <w:tblW w:w="9194" w:type="dxa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2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7"/>
              <w:spacing w:line="360" w:lineRule="exact"/>
              <w:ind w:left="1290" w:right="319" w:hanging="960"/>
              <w:jc w:val="left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226" w:type="dxa"/>
            <w:gridSpan w:val="2"/>
          </w:tcPr>
          <w:p>
            <w:pPr>
              <w:pStyle w:val="7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226" w:type="dxa"/>
            <w:gridSpan w:val="2"/>
          </w:tcPr>
          <w:p>
            <w:pPr>
              <w:pStyle w:val="7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226" w:type="dxa"/>
            <w:gridSpan w:val="2"/>
          </w:tcPr>
          <w:p>
            <w:pPr>
              <w:pStyle w:val="7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1"/>
              <w:jc w:val="left"/>
              <w:rPr>
                <w:rFonts w:ascii="Microsoft JhengHei"/>
                <w:b/>
                <w:sz w:val="26"/>
              </w:rPr>
            </w:pPr>
          </w:p>
          <w:p>
            <w:pPr>
              <w:pStyle w:val="7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7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226" w:type="dxa"/>
            <w:gridSpan w:val="2"/>
          </w:tcPr>
          <w:p>
            <w:pPr>
              <w:pStyle w:val="7"/>
              <w:spacing w:before="211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tabs>
                <w:tab w:val="left" w:pos="489"/>
              </w:tabs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7"/>
              <w:spacing w:before="140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246" w:type="dxa"/>
          </w:tcPr>
          <w:p>
            <w:pPr>
              <w:pStyle w:val="7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周口</w:t>
            </w:r>
            <w:r>
              <w:rPr>
                <w:rFonts w:hint="eastAsia"/>
                <w:sz w:val="24"/>
                <w:lang w:eastAsia="zh-CN"/>
              </w:rPr>
              <w:t>司法行政在线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246" w:type="dxa"/>
            <w:vAlign w:val="center"/>
          </w:tcPr>
          <w:p>
            <w:pPr>
              <w:pStyle w:val="7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75"/>
              <w:ind w:left="249" w:right="240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2246" w:type="dxa"/>
          </w:tcPr>
          <w:p>
            <w:pPr>
              <w:pStyle w:val="7"/>
              <w:spacing w:before="175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2"/>
              <w:jc w:val="left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7"/>
              <w:spacing w:before="116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246" w:type="dxa"/>
          </w:tcPr>
          <w:p>
            <w:pPr>
              <w:pStyle w:val="7"/>
              <w:spacing w:before="116"/>
              <w:ind w:left="399" w:right="390"/>
              <w:rPr>
                <w:rFonts w:hint="eastAsia" w:eastAsia="仿宋"/>
                <w:sz w:val="24"/>
                <w:lang w:eastAsia="zh-CN"/>
              </w:rPr>
            </w:pPr>
            <w:r>
              <w:rPr>
                <w:sz w:val="24"/>
              </w:rPr>
              <w:t>周口</w:t>
            </w:r>
            <w:r>
              <w:rPr>
                <w:rFonts w:hint="eastAsia"/>
                <w:sz w:val="24"/>
                <w:lang w:eastAsia="zh-CN"/>
              </w:rPr>
              <w:t>司法行政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246" w:type="dxa"/>
          </w:tcPr>
          <w:p>
            <w:pPr>
              <w:pStyle w:val="7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399" w:right="390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19"/>
              <w:ind w:left="249" w:right="240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2246" w:type="dxa"/>
          </w:tcPr>
          <w:p>
            <w:pPr>
              <w:pStyle w:val="7"/>
              <w:spacing w:before="119"/>
              <w:ind w:left="399" w:right="390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4226" w:type="dxa"/>
            <w:gridSpan w:val="2"/>
          </w:tcPr>
          <w:p>
            <w:pPr>
              <w:pStyle w:val="7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7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jc w:val="left"/>
              <w:rPr>
                <w:rFonts w:ascii="Microsoft JhengHei"/>
                <w:b/>
                <w:sz w:val="23"/>
              </w:rPr>
            </w:pPr>
          </w:p>
          <w:p>
            <w:pPr>
              <w:pStyle w:val="7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7286" w:type="dxa"/>
            <w:gridSpan w:val="3"/>
          </w:tcPr>
          <w:p>
            <w:pPr>
              <w:pStyle w:val="7"/>
              <w:spacing w:before="12"/>
              <w:jc w:val="left"/>
              <w:rPr>
                <w:rFonts w:ascii="Microsoft JhengHei"/>
                <w:b/>
                <w:sz w:val="37"/>
              </w:rPr>
            </w:pPr>
          </w:p>
          <w:p>
            <w:pPr>
              <w:pStyle w:val="7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>
      <w:pPr>
        <w:pStyle w:val="2"/>
        <w:spacing w:before="13"/>
      </w:pPr>
    </w:p>
    <w:p>
      <w:pPr>
        <w:pStyle w:val="2"/>
        <w:spacing w:line="429" w:lineRule="exact"/>
        <w:ind w:left="103"/>
      </w:pPr>
      <w:r>
        <w:drawing>
          <wp:anchor distT="0" distB="0" distL="0" distR="0" simplePos="0" relativeHeight="250911744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-1130935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备注：</w:t>
      </w:r>
    </w:p>
    <w:sectPr>
      <w:pgSz w:w="11910" w:h="16840"/>
      <w:pgMar w:top="1420" w:right="1340" w:bottom="1120" w:left="1540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910720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2405760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GHu6K+lAQAALAMAAA4AAABkcnMvZTJvRG9jLnhtbK1S&#10;wW4TMRC9I/EPlu9kN2kLdJVNJVS1qoQAqfABjtfOWrI91tjNbn6g/AEnLtz5rnwHYyebVuWGuNhj&#10;z/jNvPe8vBqdZVuF0YBv+XxWc6a8hM74Tcu/fb15856zmITvhAWvWr5TkV+tXr9aDqFRC+jBdgoZ&#10;gfjYDKHlfUqhqaooe+VEnEFQnpIa0IlER9xUHYqB0J2tFnX9thoAu4AgVYx0e31I8lXB11rJ9Fnr&#10;qBKzLafZUlmxrOu8VqulaDYoQm/kcQzxD1M4YTw1PUFdiyTYA5q/oJyRCBF0mklwFWhtpCociM28&#10;fsHmvhdBFS4kTgwnmeL/g5Wftl+Qma7l55x54cii/Y/v+5+/978e2TzLM4TYUNV9oLo0foCRbJ7u&#10;I11m1qNGl3fiwyhPQu9O4qoxMZkfnV2+qykjKbWoz8i8jFI9PQ4Y060Cx3LQciTviqRi+zGmQ+lU&#10;knt5uDHWFv+sZ0PLLy8WF+XBKUPg1lOPTOEwao7SuB6PvNbQ7YiWvfMkaf4eU4BTsJ6Ch4Bm09Nc&#10;hXyBJEsKgeP3yZ4/P5fGT5989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b6duJ2QAAAA0BAAAP&#10;AAAAAAAAAAEAIAAAACIAAABkcnMvZG93bnJldi54bWxQSwECFAAUAAAACACHTuJAYe7or6UBAAAs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B5733"/>
    <w:rsid w:val="235300A7"/>
    <w:rsid w:val="2ED6049A"/>
    <w:rsid w:val="3BF45D48"/>
    <w:rsid w:val="4BF67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2019-01-03T08:39:00Z</dcterms:created>
  <dc:creator>yangzhao</dc:creator>
  <cp:lastModifiedBy>Administrator</cp:lastModifiedBy>
  <cp:lastPrinted>2019-01-10T08:09:00Z</cp:lastPrinted>
  <dcterms:modified xsi:type="dcterms:W3CDTF">2019-01-11T06:42:29Z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2019-01-03T00:00:00Z</vt:filetime>
  </property>
  <property fmtid="{D5CDD505-2E9C-101B-9397-08002B2CF9AE}" pid="5" name="KSOProductBuildVer">
    <vt:lpwstr>2052-11.1.0.8214</vt:lpwstr>
  </property>
</Properties>
</file>