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6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周口市律师协会关于“2015-2019年度河南省优秀律师事务所、河南省优秀律师”评选</w:t>
      </w:r>
    </w:p>
    <w:p>
      <w:pPr>
        <w:spacing w:after="0" w:line="460" w:lineRule="exact"/>
        <w:jc w:val="center"/>
        <w:rPr>
          <w:rFonts w:ascii="方正小标宋简体" w:hAnsi="黑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活动拟推荐名单的公示</w:t>
      </w:r>
    </w:p>
    <w:tbl>
      <w:tblPr>
        <w:tblStyle w:val="4"/>
        <w:tblpPr w:leftFromText="180" w:rightFromText="180" w:vertAnchor="text" w:horzAnchor="margin" w:tblpXSpec="center" w:tblpY="372"/>
        <w:tblW w:w="14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51"/>
        <w:gridCol w:w="1609"/>
        <w:gridCol w:w="900"/>
        <w:gridCol w:w="898"/>
        <w:gridCol w:w="1559"/>
        <w:gridCol w:w="1266"/>
        <w:gridCol w:w="576"/>
        <w:gridCol w:w="600"/>
        <w:gridCol w:w="615"/>
        <w:gridCol w:w="600"/>
        <w:gridCol w:w="585"/>
        <w:gridCol w:w="292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7" w:type="dxa"/>
            <w:vMerge w:val="restart"/>
            <w:textDirection w:val="tbRlV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优秀律师事务所</w:t>
            </w:r>
            <w:r>
              <w:rPr>
                <w:rFonts w:hint="eastAsia"/>
                <w:b/>
                <w:sz w:val="24"/>
                <w:lang w:eastAsia="zh-CN"/>
              </w:rPr>
              <w:t>拟</w:t>
            </w:r>
            <w:r>
              <w:rPr>
                <w:rFonts w:hint="eastAsia"/>
                <w:b/>
                <w:sz w:val="24"/>
              </w:rPr>
              <w:t>推荐名单</w:t>
            </w: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律师事务所全称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负责人姓名</w:t>
            </w: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律师事务所设立形式</w:t>
            </w: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人员总数</w:t>
            </w: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67" w:type="dxa"/>
            <w:vMerge w:val="continue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河南沐天律师事务所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苏华伟</w:t>
            </w: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主任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个人所</w:t>
            </w: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23人</w:t>
            </w: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河南千字文律师事务所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张新士</w:t>
            </w: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主任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合伙所</w:t>
            </w: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30人</w:t>
            </w: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3407" w:type="dxa"/>
            <w:gridSpan w:val="3"/>
            <w:vAlign w:val="center"/>
          </w:tcPr>
          <w:p>
            <w:pPr>
              <w:spacing w:after="0"/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3407" w:type="dxa"/>
            <w:gridSpan w:val="3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67" w:type="dxa"/>
            <w:vMerge w:val="restart"/>
            <w:textDirection w:val="tbRlV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优秀律师</w:t>
            </w:r>
            <w:r>
              <w:rPr>
                <w:rFonts w:hint="eastAsia"/>
                <w:b/>
                <w:sz w:val="24"/>
                <w:lang w:eastAsia="zh-CN"/>
              </w:rPr>
              <w:t>拟</w:t>
            </w:r>
            <w:r>
              <w:rPr>
                <w:rFonts w:hint="eastAsia"/>
                <w:b/>
                <w:sz w:val="24"/>
              </w:rPr>
              <w:t>推荐名单</w:t>
            </w: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576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</w:p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兼</w:t>
            </w:r>
          </w:p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</w:t>
            </w:r>
          </w:p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</w:t>
            </w:r>
          </w:p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司</w:t>
            </w:r>
          </w:p>
        </w:tc>
        <w:tc>
          <w:tcPr>
            <w:tcW w:w="585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法援</w:t>
            </w: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执业所在机构全称</w:t>
            </w: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67" w:type="dxa"/>
            <w:vMerge w:val="continue"/>
            <w:vAlign w:val="center"/>
          </w:tcPr>
          <w:p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姜耀升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98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1956.10</w:t>
            </w: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576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河南众望律师事务所</w:t>
            </w: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娄际堂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98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1971.10</w:t>
            </w: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576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河南团结律师事务所</w:t>
            </w: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9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赵明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98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1968.12</w:t>
            </w: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576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河南明辩律师事务所</w:t>
            </w: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9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马学彬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98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1970.12</w:t>
            </w:r>
          </w:p>
        </w:tc>
        <w:tc>
          <w:tcPr>
            <w:tcW w:w="1266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576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河南恪信律师事务所</w:t>
            </w:r>
          </w:p>
        </w:tc>
        <w:tc>
          <w:tcPr>
            <w:tcW w:w="1192" w:type="dxa"/>
            <w:vAlign w:val="center"/>
          </w:tcPr>
          <w:p>
            <w:pPr>
              <w:spacing w:after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</w:tbl>
    <w:p>
      <w:pPr>
        <w:tabs>
          <w:tab w:val="right" w:pos="13958"/>
        </w:tabs>
        <w:spacing w:after="0" w:line="460" w:lineRule="exact"/>
        <w:rPr>
          <w:rFonts w:hint="eastAsia" w:ascii="黑体" w:hAnsi="黑体" w:eastAsia="黑体" w:cs="宋体"/>
          <w:bCs/>
          <w:kern w:val="0"/>
          <w:sz w:val="28"/>
          <w:szCs w:val="28"/>
        </w:rPr>
      </w:pPr>
      <w:r>
        <w:rPr>
          <w:rFonts w:ascii="黑体" w:hAnsi="黑体" w:eastAsia="黑体" w:cs="宋体"/>
          <w:bCs/>
          <w:kern w:val="0"/>
          <w:sz w:val="28"/>
          <w:szCs w:val="28"/>
        </w:rPr>
        <w:tab/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</w:t>
      </w:r>
    </w:p>
    <w:p>
      <w:pPr>
        <w:tabs>
          <w:tab w:val="right" w:pos="13958"/>
        </w:tabs>
        <w:spacing w:after="0" w:line="460" w:lineRule="exact"/>
        <w:rPr>
          <w:rFonts w:hint="eastAsia" w:ascii="黑体" w:hAnsi="黑体" w:eastAsia="黑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监督投诉电话：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val="en-US" w:eastAsia="zh-CN"/>
        </w:rPr>
        <w:t>0394-8206282。</w:t>
      </w:r>
    </w:p>
    <w:sectPr>
      <w:pgSz w:w="16838" w:h="11906" w:orient="landscape"/>
      <w:pgMar w:top="15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E63F9"/>
    <w:rsid w:val="00013079"/>
    <w:rsid w:val="00030F6F"/>
    <w:rsid w:val="000C483F"/>
    <w:rsid w:val="001950DB"/>
    <w:rsid w:val="001A138A"/>
    <w:rsid w:val="001D7583"/>
    <w:rsid w:val="00223791"/>
    <w:rsid w:val="002F1CA1"/>
    <w:rsid w:val="0084778D"/>
    <w:rsid w:val="009806E2"/>
    <w:rsid w:val="00981356"/>
    <w:rsid w:val="009A4AC8"/>
    <w:rsid w:val="009E7A4B"/>
    <w:rsid w:val="00A2434D"/>
    <w:rsid w:val="00A353BF"/>
    <w:rsid w:val="00A43B61"/>
    <w:rsid w:val="00AE0186"/>
    <w:rsid w:val="00AF0D43"/>
    <w:rsid w:val="00CE7397"/>
    <w:rsid w:val="00D917D6"/>
    <w:rsid w:val="00DC47E4"/>
    <w:rsid w:val="00FC3B8F"/>
    <w:rsid w:val="033F1119"/>
    <w:rsid w:val="1BB702EB"/>
    <w:rsid w:val="2F9F6ECB"/>
    <w:rsid w:val="31BE63F9"/>
    <w:rsid w:val="358C1085"/>
    <w:rsid w:val="53DD257C"/>
    <w:rsid w:val="6456620B"/>
    <w:rsid w:val="7A186E2F"/>
    <w:rsid w:val="7A473F01"/>
    <w:rsid w:val="7AE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13</TotalTime>
  <ScaleCrop>false</ScaleCrop>
  <LinksUpToDate>false</LinksUpToDate>
  <CharactersWithSpaces>314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2019-08-20T05:27:00Z</dcterms:created>
  <dc:creator>admin</dc:creator>
  <cp:lastModifiedBy>Administrator</cp:lastModifiedBy>
  <cp:lastPrinted>2019-09-23T00:52:00Z</cp:lastPrinted>
  <dcterms:modified xsi:type="dcterms:W3CDTF">2019-09-26T09:19:58Z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