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方正小标宋简体" w:hAnsi="方正小标宋简体" w:eastAsia="方正小标宋简体" w:cs="方正小标宋简体"/>
          <w:b w:val="0"/>
          <w:i w:val="0"/>
          <w:caps w:val="0"/>
          <w:color w:val="000000"/>
          <w:spacing w:val="0"/>
          <w:sz w:val="32"/>
          <w:szCs w:val="32"/>
          <w:bdr w:val="none" w:color="auto" w:sz="0" w:space="0"/>
          <w:shd w:val="clear" w:fill="FFFFFF"/>
        </w:rPr>
        <w:t>12月20日《河南日报》：王国生在全省机关党的建设工作会议上强调 深入贯彻落实习近平总书记重要讲话精神 以更高标准推动机关党建高质量发展</w:t>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instrText xml:space="preserve"> HYPERLINK "http://www.hnjgdj.gov.cn/2019/1220/49198.html" \o "分享到微信" </w:instrText>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instrText xml:space="preserve"> HYPERLINK "http://www.hnjgdj.gov.cn/2019/1220/49198.html" \o "分享到QQ好友" </w:instrText>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540" w:lineRule="atLeast"/>
        <w:ind w:left="0" w:right="0"/>
        <w:rPr>
          <w:rFonts w:ascii="微软雅黑" w:hAnsi="微软雅黑" w:eastAsia="微软雅黑" w:cs="微软雅黑"/>
          <w:i w:val="0"/>
          <w:caps w:val="0"/>
          <w:color w:val="333333"/>
          <w:spacing w:val="0"/>
          <w:sz w:val="27"/>
          <w:szCs w:val="27"/>
          <w:bdr w:val="none" w:color="auto" w:sz="0" w:space="0"/>
          <w:shd w:val="clear" w:fill="FFFFFF"/>
        </w:rPr>
      </w:pPr>
      <w:r>
        <w:rPr>
          <w:rFonts w:ascii="微软雅黑" w:hAnsi="微软雅黑" w:eastAsia="微软雅黑" w:cs="微软雅黑"/>
          <w:i w:val="0"/>
          <w:caps w:val="0"/>
          <w:color w:val="333333"/>
          <w:spacing w:val="0"/>
          <w:sz w:val="27"/>
          <w:szCs w:val="27"/>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6" w:afterAutospacing="0" w:line="54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12月19日，全省机关党的建设工作会议在郑州召开。会议全面贯彻习近平总书记在中央和国家机关党的建设工作会议上的重要讲话精神，深入贯</w:t>
      </w:r>
      <w:bookmarkStart w:id="0" w:name="_GoBack"/>
      <w:bookmarkEnd w:id="0"/>
      <w:r>
        <w:rPr>
          <w:rFonts w:hint="eastAsia" w:ascii="仿宋" w:hAnsi="仿宋" w:eastAsia="仿宋" w:cs="仿宋"/>
          <w:i w:val="0"/>
          <w:caps w:val="0"/>
          <w:color w:val="333333"/>
          <w:spacing w:val="0"/>
          <w:sz w:val="32"/>
          <w:szCs w:val="32"/>
          <w:bdr w:val="none" w:color="auto" w:sz="0" w:space="0"/>
          <w:shd w:val="clear" w:fill="FFFFFF"/>
        </w:rPr>
        <w:t>彻落实习近平总书记视察河南重要讲话和党的十九届四中全会精神，落实省委十届十次全会部署，巩固深化“不忘初心、牢记使命”主题教育成果，持续营造学的氛围、严的氛围、干的氛围，以更高标准推动机关党建高质量发展，把各级机关建设好、带头作用发挥好，为在中部地区崛起中奋勇争先、谱写新时代中原更加出彩的绚丽篇章提供坚强保证。省委书记王国生出席并讲话，省政协主席刘伟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54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会上，平顶山市委、新乡市委、省纪委监委、省政府办公厅、省总工会、省财政厅有关负责同志围绕推进新时代机关党建高质量发展作了交流发言。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54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王国生指出，我们党历来高度重视机关党的建设。今年7月，党中央召开中央和国家机关党的建设工作会议，习近平总书记出席并发表重要讲话，从党和国家事业发展全局的高度，科学回答了一系列重大理论和实践问题，为开创新时代机关党的建设新局面指明了前进方向、提供了根本遵循。我们要自觉把思想和行动统一到总书记重要讲话精神上来，把学习领会中央和国家机关党的建设工作会议精神，融入到学习贯彻习近平总书记视察河南重要讲话和党的十九届四中全会精神之中，融入到“不忘初心、牢记使命”主题教育之中，充分认识到只有全面提高机关党建质量，才能让机关的政治属性更加鲜明，才能让领导机关的作用充分发挥，才能让机关的表率作用不断彰显，切实增强做好新时代机关党建工作的政治自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54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王国生强调，要准确把握形势，以更大力度推进机关党建。近年来，各级各部门党委（党组）深入贯彻习近平总书记关于全面从严治党的重要论述，把机关党建摆在重要位置，突出抓好根本建设、基础建设、长远建设，学的氛围、严的氛围、干的氛围更加浓厚，机关的形象、党员干部的面貌发生了明显变化。同时，我们也要清醒地看到，我省机关党建工作与新时代管党治党的要求还不够适应，与机关所处的地位、担负的职责还不够适应，习近平总书记指出的“政治意识淡化、党的领导弱化、党建工作虚化、责任落实软化”的问题，在我省各级机关也不同程度地存在。面对新任务新要求，我们既要坚持和完善好的做法，也要瞄着问题去、奔着问题改，在补短板强弱项上持续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54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t>　　王国生要求，要认清使命和责任，推动机关党的建设高质量发展。要坚决做到“两个维护”，对党绝对忠诚，强化理论武装，拿出具体行动，把做到“两个维护”体现在坚决贯彻党中央决策部署的行动上，体现在履职尽责、做好本职工作的实效上，体现在党员干部的日常言行上。要坚持围绕中心、服务大局，把机关党建和业务工作有机融合，做到中心工作部署到哪里，党建工作就统领到哪里，党支部战斗堡垒和党员先锋模范作用就发挥到哪里，不断增强围绕中心的深度、建好队伍的温度、推动业务的力度。要发扬党的优良传统，牢固树立宗旨意识、人民立场，把不忘初心、牢记使命作为永恒课题，坚持和完善密切联系群众制度，反对“四风”特别是形式主义、官僚主义，践行群众路线，做好群众工作。要树牢大抓基层的鲜明导向，推进党支部标准化规范化建设，提高党内政治生活质量，从严做好党员教育管理监督工作，锻造坚强有力的机关基层党组织。要扛稳主体责任，强化抓机关党建是本职、不抓机关党建是失职、抓不好机关党建是渎职的理念，压实党建责任，注重改革创新，形成工作合力，落细落实机关党建各项工作，推动机关党建严起来实起来强起来，以党的建设高质量推动经济发展高质量，奋力谱写新时代中原更加出彩的绚丽篇章。</w:t>
      </w:r>
    </w:p>
    <w:p>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27396"/>
    <w:rsid w:val="5AD273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2020-05-22T10:06:00Z</dcterms:created>
  <dc:creator>user</dc:creator>
  <cp:lastModifiedBy>user</cp:lastModifiedBy>
  <dcterms:modified xsi:type="dcterms:W3CDTF">2020-05-22T10:11:34Z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