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val="0"/>
          <w:color w:val="auto"/>
          <w:sz w:val="44"/>
          <w:szCs w:val="44"/>
          <w:lang w:eastAsia="zh-CN"/>
        </w:rPr>
        <w:t>市民政局兜底保障困难群众生活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kern w:val="2"/>
          <w:sz w:val="32"/>
          <w:szCs w:val="32"/>
          <w:lang w:val="en-US" w:eastAsia="zh-CN" w:bidi="ar-SA"/>
        </w:rPr>
        <w:t>及时完成城乡低保和特困供养提标工作。</w:t>
      </w:r>
      <w:r>
        <w:rPr>
          <w:rFonts w:hint="eastAsia" w:ascii="仿宋_GB2312" w:hAnsi="仿宋_GB2312" w:eastAsia="仿宋_GB2312" w:cs="仿宋_GB2312"/>
          <w:b w:val="0"/>
          <w:bCs w:val="0"/>
          <w:kern w:val="2"/>
          <w:sz w:val="32"/>
          <w:szCs w:val="32"/>
          <w:lang w:val="en-US" w:eastAsia="zh-CN" w:bidi="ar-SA"/>
        </w:rPr>
        <w:t>将</w:t>
      </w:r>
      <w:r>
        <w:rPr>
          <w:rFonts w:hint="eastAsia" w:ascii="仿宋_GB2312" w:hAnsi="仿宋_GB2312" w:eastAsia="仿宋_GB2312" w:cs="仿宋_GB2312"/>
          <w:sz w:val="32"/>
          <w:szCs w:val="32"/>
        </w:rPr>
        <w:t>全市城市居民最低生活保障标准</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特困供养标准</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lang w:val="en-US" w:eastAsia="zh-CN"/>
        </w:rPr>
        <w:t>提高到每人每月不低于570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741元</w:t>
      </w:r>
      <w:r>
        <w:rPr>
          <w:rFonts w:hint="eastAsia" w:ascii="仿宋_GB2312" w:hAnsi="仿宋_GB2312" w:eastAsia="仿宋_GB2312" w:cs="仿宋_GB2312"/>
          <w:sz w:val="32"/>
          <w:szCs w:val="32"/>
        </w:rPr>
        <w:t>，农村居民最低生活保障标准</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特困供养标准</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lang w:val="en-US" w:eastAsia="zh-CN"/>
        </w:rPr>
        <w:t>提高到</w:t>
      </w:r>
      <w:r>
        <w:rPr>
          <w:rFonts w:hint="eastAsia" w:ascii="仿宋_GB2312" w:hAnsi="仿宋_GB2312" w:eastAsia="仿宋_GB2312" w:cs="仿宋_GB2312"/>
          <w:sz w:val="32"/>
          <w:szCs w:val="32"/>
        </w:rPr>
        <w:t>每人每年不低于</w:t>
      </w:r>
      <w:r>
        <w:rPr>
          <w:rFonts w:hint="eastAsia" w:ascii="仿宋_GB2312" w:hAnsi="仿宋_GB2312" w:eastAsia="仿宋_GB2312" w:cs="仿宋_GB2312"/>
          <w:sz w:val="32"/>
          <w:szCs w:val="32"/>
          <w:lang w:val="en-US" w:eastAsia="zh-CN"/>
        </w:rPr>
        <w:t>426</w:t>
      </w:r>
      <w:r>
        <w:rPr>
          <w:rFonts w:hint="eastAsia" w:ascii="仿宋_GB2312" w:hAnsi="仿宋_GB2312" w:eastAsia="仿宋_GB2312" w:cs="仿宋_GB2312"/>
          <w:sz w:val="32"/>
          <w:szCs w:val="32"/>
        </w:rPr>
        <w:t>0元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5538</w:t>
      </w:r>
      <w:r>
        <w:rPr>
          <w:rFonts w:hint="eastAsia" w:ascii="仿宋_GB2312" w:hAnsi="仿宋_GB2312" w:eastAsia="仿宋_GB2312" w:cs="仿宋_GB2312"/>
          <w:sz w:val="32"/>
          <w:szCs w:val="32"/>
        </w:rPr>
        <w:t>元。</w:t>
      </w:r>
      <w:r>
        <w:rPr>
          <w:rFonts w:hint="eastAsia" w:ascii="仿宋_GB2312" w:hAnsi="仿宋_GB2312" w:eastAsia="仿宋_GB2312" w:cs="仿宋_GB2312"/>
          <w:b w:val="0"/>
          <w:bCs/>
          <w:kern w:val="2"/>
          <w:sz w:val="32"/>
          <w:szCs w:val="32"/>
          <w:lang w:val="en-US" w:eastAsia="zh-CN" w:bidi="ar-SA"/>
        </w:rPr>
        <w:t>新的标准从2020年1月1日起执行</w:t>
      </w:r>
      <w:r>
        <w:rPr>
          <w:rFonts w:hint="eastAsia" w:ascii="仿宋_GB2312" w:hAnsi="仿宋_GB2312" w:eastAsia="仿宋_GB2312" w:cs="仿宋_GB2312"/>
          <w:kern w:val="2"/>
          <w:sz w:val="32"/>
          <w:szCs w:val="32"/>
          <w:lang w:val="en-US" w:eastAsia="zh-CN" w:bidi="ar-SA"/>
        </w:rPr>
        <w:t>。同时，</w:t>
      </w:r>
      <w:r>
        <w:rPr>
          <w:rFonts w:hint="eastAsia" w:ascii="仿宋_GB2312" w:hAnsi="仿宋_GB2312" w:eastAsia="仿宋_GB2312" w:cs="仿宋_GB2312"/>
          <w:sz w:val="32"/>
          <w:szCs w:val="32"/>
          <w:lang w:val="en-US" w:eastAsia="zh-CN"/>
        </w:rPr>
        <w:t>将建档立卡贫困户中符合特困供养条件的人员全部纳入救助供养范围。一季度，我市共有城乡低保34.26万人，累计发放资金1.85亿元；城乡特困5.34万人，累计发放资金7271.33万元。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二是及时开展临时救助，提升临时救助效能。</w:t>
      </w:r>
      <w:r>
        <w:rPr>
          <w:rFonts w:hint="eastAsia" w:ascii="仿宋_GB2312" w:hAnsi="仿宋_GB2312" w:eastAsia="仿宋_GB2312" w:cs="仿宋_GB2312"/>
          <w:sz w:val="32"/>
          <w:szCs w:val="32"/>
          <w:lang w:val="en-US" w:eastAsia="zh-CN"/>
        </w:rPr>
        <w:t>加强临时救助与低保政策的衔接，对返贫人口和新致贫人口，视情况先行实施救助，一段时间后仍然生活困难的，按规定纳入低保兜底保障范围。截至2020年3月10日，我市临时救助共救助2325人次，累计发放资金353.1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三是全力做好儿童救助保护工作。</w:t>
      </w:r>
      <w:r>
        <w:rPr>
          <w:rFonts w:hint="eastAsia" w:ascii="仿宋_GB2312" w:hAnsi="仿宋_GB2312" w:eastAsia="仿宋_GB2312" w:cs="仿宋_GB2312"/>
          <w:sz w:val="32"/>
          <w:szCs w:val="32"/>
          <w:lang w:val="en-US" w:eastAsia="zh-CN"/>
        </w:rPr>
        <w:t>对生活陷入困难的，及时给予帮扶救助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疫情期间认定孤儿</w:t>
      </w:r>
      <w:r>
        <w:rPr>
          <w:rFonts w:hint="eastAsia" w:ascii="仿宋_GB2312" w:hAnsi="仿宋_GB2312" w:eastAsia="仿宋_GB2312" w:cs="仿宋_GB2312"/>
          <w:sz w:val="32"/>
          <w:szCs w:val="32"/>
          <w:lang w:val="en-US" w:eastAsia="zh-CN"/>
        </w:rPr>
        <w:t>25人、事实无人抚养儿童96人，</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发放各类补助资金931.19万元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四是认真落实残疾人补贴制度。</w:t>
      </w:r>
      <w:r>
        <w:rPr>
          <w:rFonts w:hint="eastAsia" w:ascii="仿宋_GB2312" w:hAnsi="仿宋_GB2312" w:eastAsia="仿宋_GB2312" w:cs="仿宋_GB2312"/>
          <w:sz w:val="32"/>
          <w:szCs w:val="32"/>
          <w:lang w:val="en-US" w:eastAsia="zh-CN"/>
        </w:rPr>
        <w:t>困难</w:t>
      </w:r>
      <w:bookmarkStart w:id="0" w:name="_GoBack"/>
      <w:bookmarkEnd w:id="0"/>
      <w:r>
        <w:rPr>
          <w:rFonts w:hint="eastAsia" w:ascii="仿宋_GB2312" w:hAnsi="仿宋_GB2312" w:eastAsia="仿宋_GB2312" w:cs="Times New Roman"/>
          <w:color w:val="auto"/>
          <w:kern w:val="2"/>
          <w:sz w:val="32"/>
          <w:szCs w:val="32"/>
          <w:lang w:val="en-US" w:eastAsia="zh-CN" w:bidi="ar-SA"/>
        </w:rPr>
        <w:t>残疾人生活补贴和重度残疾人护理补贴每人每月60元。一季度，全市困难残疾人生活补贴对象8.63万人，共发放补贴金额1436.55万元；重度残疾人护理补贴对象9.75万人，共发放补贴金额1587.92万元。</w:t>
      </w:r>
      <w:r>
        <w:rPr>
          <w:rFonts w:hint="eastAsia" w:ascii="仿宋_GB2312" w:hAnsi="仿宋_GB2312" w:eastAsia="仿宋_GB2312" w:cs="仿宋_GB2312"/>
          <w:sz w:val="32"/>
          <w:szCs w:val="32"/>
          <w:lang w:eastAsia="zh-CN"/>
        </w:rPr>
        <w:t>（市民政局）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13B6D"/>
    <w:rsid w:val="0BAE0140"/>
    <w:rsid w:val="10B1495E"/>
    <w:rsid w:val="11BA4E07"/>
    <w:rsid w:val="1C394F44"/>
    <w:rsid w:val="21C243B9"/>
    <w:rsid w:val="249434F1"/>
    <w:rsid w:val="27921E6F"/>
    <w:rsid w:val="301D03F9"/>
    <w:rsid w:val="374A46A2"/>
    <w:rsid w:val="4F0F1EE3"/>
    <w:rsid w:val="54913B6D"/>
    <w:rsid w:val="59332F4E"/>
    <w:rsid w:val="6905620F"/>
    <w:rsid w:val="79B42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2020-04-08T00:52:00Z</dcterms:created>
  <dc:creator>张秋怡باسمة</dc:creator>
  <cp:lastModifiedBy>lenovo</cp:lastModifiedBy>
  <dcterms:modified xsi:type="dcterms:W3CDTF">2020-04-08T08:59:55Z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