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80" w:lineRule="exact"/>
        <w:ind w:right="-85"/>
        <w:jc w:val="center"/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</w:rPr>
        <w:t>扶沟县土地征收地上附着物补偿标准表</w:t>
      </w:r>
      <w:bookmarkEnd w:id="0"/>
    </w:p>
    <w:p>
      <w:pPr>
        <w:spacing w:line="300" w:lineRule="exact"/>
        <w:ind w:right="-85"/>
        <w:jc w:val="center"/>
        <w:rPr>
          <w:rFonts w:hint="eastAsia" w:ascii="仿宋_GB2312" w:eastAsia="仿宋_GB2312" w:cs="仿宋_GB2312"/>
          <w:color w:val="000000"/>
          <w:kern w:val="0"/>
          <w:sz w:val="44"/>
          <w:szCs w:val="44"/>
        </w:rPr>
      </w:pPr>
    </w:p>
    <w:tbl>
      <w:tblPr>
        <w:tblStyle w:val="2"/>
        <w:tblW w:w="5001" w:type="pct"/>
        <w:tblInd w:w="0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842"/>
        <w:gridCol w:w="60"/>
        <w:gridCol w:w="1500"/>
        <w:gridCol w:w="912"/>
        <w:gridCol w:w="1183"/>
        <w:gridCol w:w="2445"/>
      </w:tblGrid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附着物名称</w:t>
            </w:r>
          </w:p>
        </w:tc>
        <w:tc>
          <w:tcPr>
            <w:tcW w:w="1406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现状结构</w:t>
            </w:r>
          </w:p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特征和范围</w:t>
            </w:r>
          </w:p>
        </w:tc>
        <w:tc>
          <w:tcPr>
            <w:tcW w:w="535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单  位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补偿标准</w:t>
            </w:r>
          </w:p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（元）</w:t>
            </w:r>
          </w:p>
        </w:tc>
        <w:tc>
          <w:tcPr>
            <w:tcW w:w="143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备        注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水   井</w:t>
            </w: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机井深30米砼井筒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眼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5500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内径30cm机井按2000补偿，废井按20%补偿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对口抽（￠10—12cm）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眼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1200</w:t>
            </w:r>
          </w:p>
        </w:tc>
        <w:tc>
          <w:tcPr>
            <w:tcW w:w="143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￠6—8cm的每眼900元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无砂混凝土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米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280</w:t>
            </w:r>
          </w:p>
        </w:tc>
        <w:tc>
          <w:tcPr>
            <w:tcW w:w="1437" w:type="pct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直径￠500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6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钢筋混凝土</w:t>
            </w:r>
          </w:p>
        </w:tc>
        <w:tc>
          <w:tcPr>
            <w:tcW w:w="535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米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360</w:t>
            </w:r>
          </w:p>
        </w:tc>
        <w:tc>
          <w:tcPr>
            <w:tcW w:w="1437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29" w:type="pct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压井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塑料管</w:t>
            </w:r>
          </w:p>
        </w:tc>
        <w:tc>
          <w:tcPr>
            <w:tcW w:w="535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眼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260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29" w:type="pct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钢管</w:t>
            </w:r>
          </w:p>
        </w:tc>
        <w:tc>
          <w:tcPr>
            <w:tcW w:w="53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330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围   墙</w:t>
            </w: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二四墙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平方米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100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1砖两面抹灰</w:t>
            </w:r>
          </w:p>
        </w:tc>
        <w:tc>
          <w:tcPr>
            <w:tcW w:w="535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平方米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260</w:t>
            </w:r>
          </w:p>
        </w:tc>
        <w:tc>
          <w:tcPr>
            <w:tcW w:w="143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沼气池</w:t>
            </w: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砖石面、水泥抹面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立方米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150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坟    墓</w:t>
            </w: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一墓一棺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座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1800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每增加一棺增700元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硬化地面</w:t>
            </w: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水泥地坪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平方米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100-150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4"/>
              </w:rPr>
              <w:t>厚度在10-15cm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砖铺水泥抹面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平方米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砖、炉渣地坪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平方米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鱼   塘</w:t>
            </w: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1亩以上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平方米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硬化地面每平方米增加20元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水   池</w:t>
            </w: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砖砌水泥抹面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平方米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砖砌瓷砖贴面水磨石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平方米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田间生产桥</w:t>
            </w: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砖石结构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平方米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500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邮电、供电电讯线路移栽费</w:t>
            </w: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整根杆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根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500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组装杆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1000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蔬菜温室</w:t>
            </w: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钢骨架、砖混墙体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加保温板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平方米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260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日光温室砼骨架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竹木结构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平方米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100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巨型棚钢骨架棚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平方米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6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双层拱棚、小弓棚</w:t>
            </w:r>
          </w:p>
        </w:tc>
        <w:tc>
          <w:tcPr>
            <w:tcW w:w="535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平方米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15</w:t>
            </w:r>
          </w:p>
        </w:tc>
        <w:tc>
          <w:tcPr>
            <w:tcW w:w="143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莲   藕</w:t>
            </w: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正常密度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亩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5500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套种者按比例补偿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排水管道</w:t>
            </w: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砖砌1/2砖-1砖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米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300-380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0.5米深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水泥管道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（管径0.3米以上）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米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管径每增加0.1米增补10元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水   渠</w:t>
            </w: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横断面1m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以上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米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400</w:t>
            </w:r>
          </w:p>
        </w:tc>
        <w:tc>
          <w:tcPr>
            <w:tcW w:w="143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砖石砌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（包括田间涵洞）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横断面0.5m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以上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米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300</w:t>
            </w:r>
          </w:p>
        </w:tc>
        <w:tc>
          <w:tcPr>
            <w:tcW w:w="143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横断面0.5m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以下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米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200</w:t>
            </w:r>
          </w:p>
        </w:tc>
        <w:tc>
          <w:tcPr>
            <w:tcW w:w="143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乔</w:t>
            </w:r>
          </w:p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木</w:t>
            </w:r>
          </w:p>
        </w:tc>
        <w:tc>
          <w:tcPr>
            <w:tcW w:w="529" w:type="pct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胸径（cm)</w:t>
            </w:r>
          </w:p>
        </w:tc>
        <w:tc>
          <w:tcPr>
            <w:tcW w:w="87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5以下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棵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29" w:type="pct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7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6—10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棵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29" w:type="pct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7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11—15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棵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25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29" w:type="pct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7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16—20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棵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29" w:type="pct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7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21—25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棵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29" w:type="pct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7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26—30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棵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100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29" w:type="pct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7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31—40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棵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120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29" w:type="pct"/>
            <w:gridSpan w:val="2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7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41以上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棵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170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果</w:t>
            </w:r>
          </w:p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树</w:t>
            </w: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1年以下幼树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棵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2—3年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棵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35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4—7年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棵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50-140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8年以上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棵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150-290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9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葡</w:t>
            </w:r>
          </w:p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萄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1年幼苗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株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9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2-3年未结果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墩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35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9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4年以上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盛果期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墩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90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94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花椒树　</w:t>
            </w:r>
          </w:p>
        </w:tc>
        <w:tc>
          <w:tcPr>
            <w:tcW w:w="911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1年幼树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棵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9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11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2—3年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棵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15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94" w:type="pct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11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4年以上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棵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25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苗   圃</w:t>
            </w: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乔木苗圃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平方米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13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果树苗圃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平方米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28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灌木类</w:t>
            </w: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白腊条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墩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143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每墩出条数10-20根(包括柳、桑等灌木)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紫穗槐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墩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1437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附：如乔木和果树种植密集按造林作业设计密度计算株数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4068A"/>
    <w:rsid w:val="5554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2021-07-06T08:42:00Z</dcterms:created>
  <dc:creator>Administrator</dc:creator>
  <cp:lastModifiedBy>Administrator</cp:lastModifiedBy>
  <dcterms:modified xsi:type="dcterms:W3CDTF">2021-07-06T08:43:20Z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EF2AD36B63B84866BE561EA46617518D</vt:lpwstr>
  </property>
</Properties>
</file>