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FWZN-</w:t>
      </w:r>
      <w: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TE411600WSJK000001300012301500002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麻醉药品和第一类精神药品购用许可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服务指南</w:t>
      </w: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发布                          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09</w:t>
      </w:r>
      <w:r>
        <w:rPr>
          <w:rFonts w:hint="eastAsia" w:ascii="黑体" w:hAnsi="黑体" w:eastAsia="黑体" w:cs="黑体"/>
          <w:sz w:val="28"/>
          <w:szCs w:val="28"/>
          <w:u w:val="single"/>
        </w:rPr>
        <w:t>-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01</w:t>
      </w:r>
      <w:r>
        <w:rPr>
          <w:rFonts w:hint="eastAsia" w:ascii="黑体" w:hAnsi="黑体" w:eastAsia="黑体" w:cs="黑体"/>
          <w:sz w:val="28"/>
          <w:szCs w:val="28"/>
          <w:u w:val="single"/>
        </w:rPr>
        <w:t>实施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周口市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卫生健康委员会</w:t>
      </w:r>
      <w:r>
        <w:rPr>
          <w:rFonts w:hint="eastAsia" w:ascii="黑体" w:hAnsi="黑体" w:eastAsia="黑体" w:cs="黑体"/>
          <w:sz w:val="28"/>
          <w:szCs w:val="28"/>
        </w:rPr>
        <w:t xml:space="preserve">    发布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麻醉药品和第一类精神药品购用许可服务指南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一、</w:t>
      </w:r>
      <w:r>
        <w:rPr>
          <w:rFonts w:hint="eastAsia" w:ascii="黑体" w:hAnsi="黑体" w:eastAsia="黑体" w:cs="黑体"/>
          <w:szCs w:val="21"/>
        </w:rPr>
        <w:t>事项编码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TE411600WSJK000001300012301500002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二、</w:t>
      </w:r>
      <w:r>
        <w:rPr>
          <w:rFonts w:hint="eastAsia" w:ascii="黑体" w:hAnsi="黑体" w:eastAsia="黑体" w:cs="黑体"/>
          <w:szCs w:val="21"/>
        </w:rPr>
        <w:t>适用范围</w:t>
      </w:r>
    </w:p>
    <w:p>
      <w:pPr>
        <w:ind w:firstLine="420" w:firstLineChars="200"/>
        <w:jc w:val="left"/>
        <w:rPr>
          <w:rFonts w:hint="default" w:ascii="黑体" w:hAnsi="黑体" w:eastAsia="黑体" w:cs="黑体"/>
          <w:color w:val="00000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21"/>
        </w:rPr>
        <w:t>适用于</w:t>
      </w:r>
      <w:r>
        <w:rPr>
          <w:rFonts w:hint="eastAsia" w:ascii="黑体" w:hAnsi="黑体" w:eastAsia="黑体" w:cs="黑体"/>
          <w:color w:val="000000"/>
          <w:szCs w:val="21"/>
          <w:lang w:eastAsia="zh-CN"/>
        </w:rPr>
        <w:t>周口市辖区内</w:t>
      </w:r>
      <w:r>
        <w:rPr>
          <w:rFonts w:hint="eastAsia" w:ascii="黑体" w:hAnsi="黑体" w:eastAsia="黑体" w:cs="黑体"/>
          <w:color w:val="000000"/>
          <w:szCs w:val="21"/>
          <w:lang w:val="en-US" w:eastAsia="zh-CN"/>
        </w:rPr>
        <w:t>的麻醉药品和第一类精神药品购用许可服务指南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三、</w:t>
      </w:r>
      <w:r>
        <w:rPr>
          <w:rFonts w:hint="eastAsia" w:ascii="黑体" w:hAnsi="黑体" w:eastAsia="黑体" w:cs="黑体"/>
          <w:szCs w:val="21"/>
        </w:rPr>
        <w:t>事项类型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/>
        </w:rPr>
      </w:pPr>
      <w:r>
        <w:rPr>
          <w:rFonts w:hint="eastAsia" w:ascii="黑体" w:hAnsi="黑体" w:eastAsia="黑体" w:cs="黑体"/>
          <w:szCs w:val="21"/>
          <w:lang w:eastAsia="zh-CN"/>
        </w:rPr>
        <w:t>行政</w:t>
      </w:r>
      <w:r>
        <w:rPr>
          <w:rFonts w:hint="eastAsia" w:ascii="黑体" w:hAnsi="黑体" w:eastAsia="黑体" w:cs="黑体"/>
          <w:szCs w:val="21"/>
          <w:lang w:val="en-US" w:eastAsia="zh-CN"/>
        </w:rPr>
        <w:t>许可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四、</w:t>
      </w:r>
      <w:r>
        <w:rPr>
          <w:rFonts w:hint="eastAsia" w:ascii="黑体" w:hAnsi="黑体" w:eastAsia="黑体" w:cs="黑体"/>
          <w:szCs w:val="21"/>
        </w:rPr>
        <w:t>设立依据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《麻醉药品和精神药品管理条例》（2005年8月3日国务院令第442号，2016年2月6日予以修改）第三十六条：医疗机构需要使用麻醉药品和第一类精神药品的，应当经所在地设区的市级人民政府卫生主管部门批准，取得麻醉药品、第一类精神药品购用印鉴卡（以下称印鉴卡）。医疗机构应当凭印鉴卡向本省、自治区、直辖市行政区域内的定点批发企业购买麻醉药品和第一类精神药品</w:t>
      </w:r>
      <w:r>
        <w:rPr>
          <w:rFonts w:hint="eastAsia" w:ascii="黑体" w:hAnsi="黑体" w:eastAsia="黑体" w:cs="黑体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五、</w:t>
      </w:r>
      <w:r>
        <w:rPr>
          <w:rFonts w:hint="eastAsia" w:ascii="黑体" w:hAnsi="黑体" w:eastAsia="黑体" w:cs="黑体"/>
          <w:szCs w:val="21"/>
        </w:rPr>
        <w:t>受理机构</w:t>
      </w:r>
    </w:p>
    <w:p>
      <w:pPr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hint="eastAsia" w:ascii="黑体" w:hAnsi="黑体" w:eastAsia="黑体" w:cs="黑体"/>
          <w:szCs w:val="21"/>
          <w:lang w:eastAsia="zh-CN"/>
        </w:rPr>
        <w:t>周口</w:t>
      </w:r>
      <w:r>
        <w:rPr>
          <w:rFonts w:hint="eastAsia" w:ascii="黑体" w:hAnsi="黑体" w:eastAsia="黑体" w:cs="黑体"/>
          <w:szCs w:val="21"/>
        </w:rPr>
        <w:t>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六、</w:t>
      </w:r>
      <w:r>
        <w:rPr>
          <w:rFonts w:hint="eastAsia" w:ascii="黑体" w:hAnsi="黑体" w:eastAsia="黑体" w:cs="黑体"/>
          <w:szCs w:val="21"/>
        </w:rPr>
        <w:t>决定机构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szCs w:val="21"/>
          <w:lang w:val="en-US" w:eastAsia="zh-CN"/>
        </w:rPr>
        <w:t>卫生健康委员会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办理条件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（一）准予批准的条件：</w:t>
      </w:r>
    </w:p>
    <w:p>
      <w:pPr>
        <w:numPr>
          <w:ilvl w:val="0"/>
          <w:numId w:val="0"/>
        </w:numPr>
        <w:ind w:left="420" w:leftChars="0" w:firstLine="630" w:firstLineChars="3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材料齐全。</w:t>
      </w:r>
    </w:p>
    <w:p>
      <w:pPr>
        <w:numPr>
          <w:ilvl w:val="0"/>
          <w:numId w:val="2"/>
        </w:numPr>
        <w:ind w:firstLine="420" w:firstLineChars="20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不准予批准的条件：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材料不齐全。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eastAsia="zh-CN"/>
        </w:rPr>
        <w:t>（</w:t>
      </w:r>
      <w:r>
        <w:rPr>
          <w:rFonts w:hint="eastAsia" w:ascii="黑体" w:hAnsi="黑体" w:eastAsia="黑体" w:cs="黑体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szCs w:val="21"/>
          <w:lang w:eastAsia="zh-CN"/>
        </w:rPr>
        <w:t>）</w:t>
      </w:r>
      <w:r>
        <w:rPr>
          <w:rFonts w:hint="eastAsia" w:ascii="黑体" w:hAnsi="黑体" w:eastAsia="黑体" w:cs="黑体"/>
          <w:szCs w:val="21"/>
        </w:rPr>
        <w:t xml:space="preserve">其他需说明的条件： </w:t>
      </w:r>
    </w:p>
    <w:p>
      <w:pPr>
        <w:numPr>
          <w:ilvl w:val="0"/>
          <w:numId w:val="0"/>
        </w:numPr>
        <w:ind w:firstLine="1050" w:firstLineChars="50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无数量限制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八、</w:t>
      </w:r>
      <w:r>
        <w:rPr>
          <w:rFonts w:hint="eastAsia" w:ascii="黑体" w:hAnsi="黑体" w:eastAsia="黑体" w:cs="黑体"/>
          <w:szCs w:val="21"/>
        </w:rPr>
        <w:t>申办材料</w:t>
      </w:r>
    </w:p>
    <w:p>
      <w:pPr>
        <w:ind w:firstLine="420"/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申办材料应符合以下要求：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150"/>
        <w:gridCol w:w="960"/>
        <w:gridCol w:w="629"/>
        <w:gridCol w:w="1305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提交材料名称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原件/复印件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份数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纸质/电子版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《麻醉药品、第一类精神药品购用印鉴卡》申请表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原件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《医疗机构执业许可证》副本复印件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麻醉药品和第一类精神药品安全储存设施情况及相关管理制度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医疗机构麻醉药品和第一类精神药品专职负责及管理人员、采购人员的任命及委托文件，人员身份证、职称证、执业证等复印件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麻醉药品和第一类精神药品处方权资格的执业医师名录、培训考核合格证明(二级以上综合医院)及签名留样表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原件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</w:rPr>
              <w:t>原《印鉴卡》有效期内麻醉药品、第一类精神药品使用情况和原《麻醉药品和第一类精神药品购用印鉴卡》原件（原《印鉴卡》到期重新办理时提供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333333"/>
                <w:sz w:val="18"/>
                <w:szCs w:val="18"/>
                <w:lang w:val="en-US" w:eastAsia="zh-CN"/>
              </w:rPr>
              <w:t>委托书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复印件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纸质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加盖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单位公章</w:t>
            </w:r>
          </w:p>
        </w:tc>
      </w:tr>
    </w:tbl>
    <w:p>
      <w:pPr>
        <w:ind w:firstLine="420" w:firstLineChars="200"/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九、受理方式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窗口受理：直接到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szCs w:val="21"/>
        </w:rPr>
        <w:t>窗口提交申办材料。</w:t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网上申报：进入河南政务服务网（http://www.hnzwfw.gov.cn/）按照提示进行网上申报。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十、办理流程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（一）受理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受理窗口对申请材料进行审查，能当场予以确认的，应当场出具受理通知书；不能当场确认的，自收到申请材料之日起3个工作日内作出是否受理的决定；不符合规定的，向申请单位出具不予受理通知书。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（二）审查</w:t>
      </w:r>
    </w:p>
    <w:p>
      <w:pPr>
        <w:ind w:firstLine="40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周口市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val="en-US" w:eastAsia="zh-CN"/>
        </w:rPr>
        <w:t>卫生和健康委员会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应当指派有关人员或者组织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  <w:lang w:eastAsia="zh-CN"/>
        </w:rPr>
        <w:t>对申请材料</w:t>
      </w: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进行审查。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决定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黑体" w:hAnsi="黑体" w:eastAsia="黑体" w:cs="黑体"/>
          <w:b w:val="0"/>
          <w:bCs w:val="0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在办理处室审查完成后，实施部门应在承诺时限内作出是否同意申请事项的决定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办结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十一、办理时限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法定时限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numPr>
          <w:ilvl w:val="0"/>
          <w:numId w:val="4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承诺时限</w:t>
      </w:r>
    </w:p>
    <w:p>
      <w:pPr>
        <w:ind w:left="525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十二、收费依据及标准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十三、结果送达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自受理之日起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zCs w:val="21"/>
        </w:rPr>
        <w:t>个工作日内申请对象窗口领取或邮寄送达。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Cs w:val="21"/>
        </w:rPr>
        <w:t>、咨询方式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现场咨询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电话咨询</w:t>
      </w:r>
    </w:p>
    <w:p>
      <w:pPr>
        <w:ind w:left="63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0394-8228220</w:t>
      </w:r>
    </w:p>
    <w:p>
      <w:pPr>
        <w:numPr>
          <w:ilvl w:val="0"/>
          <w:numId w:val="5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网上咨询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Cs w:val="21"/>
        </w:rPr>
        <w:t>、监督投诉渠道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电话监督投诉</w:t>
      </w:r>
    </w:p>
    <w:p>
      <w:pPr>
        <w:ind w:left="735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-12345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0394-8222833</w:t>
      </w:r>
    </w:p>
    <w:p>
      <w:pPr>
        <w:numPr>
          <w:ilvl w:val="0"/>
          <w:numId w:val="6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网上监督投诉</w:t>
      </w:r>
    </w:p>
    <w:p>
      <w:pPr>
        <w:ind w:left="63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http://www.hnzwfw.gov.cn/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、办理地址和时间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地址：周口市东新区（县）文昌街道 光明路与人和路交叉口往北50米路西市行政服务中心（交通指引：乘坐15/16路公交车到行政服务中心站下车 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时间：周一至周五，夏季：上午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Cs w:val="21"/>
        </w:rPr>
        <w:t>3:00-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Cs w:val="21"/>
        </w:rPr>
        <w:t>:00；冬季：上午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Cs w:val="21"/>
        </w:rPr>
        <w:t>：00--12:00，下午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13</w:t>
      </w:r>
      <w:r>
        <w:rPr>
          <w:rFonts w:hint="eastAsia" w:ascii="黑体" w:hAnsi="黑体" w:eastAsia="黑体" w:cs="黑体"/>
          <w:b w:val="0"/>
          <w:bCs w:val="0"/>
          <w:szCs w:val="21"/>
        </w:rPr>
        <w:t>: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 w:val="0"/>
          <w:bCs w:val="0"/>
          <w:szCs w:val="21"/>
        </w:rPr>
        <w:t>0-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17:00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Cs w:val="21"/>
        </w:rPr>
        <w:t>、办理进程和结果查询</w:t>
      </w:r>
    </w:p>
    <w:p>
      <w:pPr>
        <w:numPr>
          <w:ilvl w:val="0"/>
          <w:numId w:val="7"/>
        </w:numPr>
        <w:ind w:firstLine="630" w:firstLine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办理进程查询方式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039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Cs w:val="21"/>
        </w:rPr>
        <w:t>-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 xml:space="preserve">      http://www.hnzwfw.gov.cn/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(二）结果公开查询方式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1.现场查询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周口市行政服务中心市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卫生健康委员会窗口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2.电话查询</w:t>
      </w:r>
    </w:p>
    <w:p>
      <w:pPr>
        <w:ind w:left="630" w:leftChars="300"/>
        <w:jc w:val="left"/>
        <w:rPr>
          <w:rFonts w:hint="default" w:ascii="黑体" w:hAnsi="黑体" w:eastAsia="黑体" w:cs="黑体"/>
          <w:b w:val="0"/>
          <w:bCs w:val="0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 xml:space="preserve"> 0394-8228220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3.网上查询</w:t>
      </w:r>
    </w:p>
    <w:p>
      <w:pPr>
        <w:ind w:left="630" w:leftChars="300"/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http://www.hnzwfw.gov.cn/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十八、</w:t>
      </w:r>
      <w:r>
        <w:rPr>
          <w:rFonts w:hint="eastAsia" w:ascii="黑体" w:hAnsi="黑体" w:eastAsia="黑体" w:cs="黑体"/>
          <w:b w:val="0"/>
          <w:bCs w:val="0"/>
          <w:szCs w:val="21"/>
        </w:rPr>
        <w:t xml:space="preserve">办理结果样本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  <w:r>
        <w:drawing>
          <wp:inline distT="0" distB="0" distL="114300" distR="114300">
            <wp:extent cx="3981450" cy="57721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Cs w:val="21"/>
          <w:lang w:eastAsia="zh-CN"/>
        </w:rPr>
      </w:pPr>
    </w:p>
    <w:p>
      <w:pPr>
        <w:spacing w:line="580" w:lineRule="exac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十九、</w:t>
      </w: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>：事项流</w:t>
      </w:r>
      <w:r>
        <w:rPr>
          <w:rFonts w:hint="eastAsia" w:ascii="黑体" w:hAnsi="黑体" w:eastAsia="黑体" w:cs="黑体"/>
          <w:szCs w:val="21"/>
          <w:lang w:eastAsia="zh-CN"/>
        </w:rPr>
        <w:t>程图</w:t>
      </w:r>
    </w:p>
    <w:p>
      <w:pPr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eastAsia="zh-CN"/>
        </w:rPr>
        <w:drawing>
          <wp:inline distT="0" distB="0" distL="114300" distR="114300">
            <wp:extent cx="4328160" cy="6783070"/>
            <wp:effectExtent l="0" t="0" r="15240" b="17780"/>
            <wp:docPr id="2" name="图片 2" descr="医疗机构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机构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Cs w:val="21"/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附件</w:t>
      </w:r>
      <w:r>
        <w:rPr>
          <w:rFonts w:hint="eastAsia" w:ascii="黑体" w:hAnsi="黑体" w:eastAsia="黑体" w:cs="黑体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szCs w:val="21"/>
        </w:rPr>
        <w:t>：常见问题解答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1、问：一般多长时间可以办完审批手续？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答：承诺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个工作日办完。</w:t>
      </w:r>
    </w:p>
    <w:p>
      <w:p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2、问：收费标准及依据是什么？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答：办理此事项不收费</w:t>
      </w:r>
      <w:r>
        <w:rPr>
          <w:rFonts w:hint="eastAsia" w:ascii="宋体" w:hAnsi="宋体" w:cs="宋体"/>
          <w:szCs w:val="21"/>
          <w:lang w:eastAsia="zh-CN"/>
        </w:rPr>
        <w:t>。</w:t>
      </w:r>
    </w:p>
    <w:sectPr>
      <w:pgSz w:w="11906" w:h="16838"/>
      <w:pgMar w:top="119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C6096"/>
    <w:multiLevelType w:val="singleLevel"/>
    <w:tmpl w:val="C7EC60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FE345C"/>
    <w:multiLevelType w:val="singleLevel"/>
    <w:tmpl w:val="D4FE345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4EC037C"/>
    <w:multiLevelType w:val="singleLevel"/>
    <w:tmpl w:val="F4EC037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3">
    <w:nsid w:val="F535B081"/>
    <w:multiLevelType w:val="singleLevel"/>
    <w:tmpl w:val="F535B081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4">
    <w:nsid w:val="05217989"/>
    <w:multiLevelType w:val="singleLevel"/>
    <w:tmpl w:val="05217989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5">
    <w:nsid w:val="2821ECFC"/>
    <w:multiLevelType w:val="singleLevel"/>
    <w:tmpl w:val="2821ECFC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6">
    <w:nsid w:val="556C613F"/>
    <w:multiLevelType w:val="singleLevel"/>
    <w:tmpl w:val="556C613F"/>
    <w:lvl w:ilvl="0" w:tentative="0">
      <w:start w:val="1"/>
      <w:numFmt w:val="chineseCounting"/>
      <w:suff w:val="nothing"/>
      <w:lvlText w:val="（%1）"/>
      <w:lvlJc w:val="left"/>
      <w:pPr>
        <w:ind w:left="525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3834D3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D25E99"/>
    <w:rsid w:val="00E246A6"/>
    <w:rsid w:val="00E40B72"/>
    <w:rsid w:val="00E8494A"/>
    <w:rsid w:val="00FB3A80"/>
    <w:rsid w:val="00FC0A72"/>
    <w:rsid w:val="00FE7FB7"/>
    <w:rsid w:val="022B4C58"/>
    <w:rsid w:val="06BA738C"/>
    <w:rsid w:val="086001E4"/>
    <w:rsid w:val="0951572D"/>
    <w:rsid w:val="0A9A13E6"/>
    <w:rsid w:val="0CE76122"/>
    <w:rsid w:val="0EE82482"/>
    <w:rsid w:val="0FA258EC"/>
    <w:rsid w:val="0FFD27BD"/>
    <w:rsid w:val="12BC3639"/>
    <w:rsid w:val="138734F3"/>
    <w:rsid w:val="17432CF8"/>
    <w:rsid w:val="1AD60BC0"/>
    <w:rsid w:val="1B4A2A00"/>
    <w:rsid w:val="1CB557A2"/>
    <w:rsid w:val="1FF65900"/>
    <w:rsid w:val="20613C99"/>
    <w:rsid w:val="20C460F4"/>
    <w:rsid w:val="255D0A29"/>
    <w:rsid w:val="26A807A0"/>
    <w:rsid w:val="26BF493E"/>
    <w:rsid w:val="26FF459A"/>
    <w:rsid w:val="279A2AB1"/>
    <w:rsid w:val="2C0527F6"/>
    <w:rsid w:val="2CAF00BC"/>
    <w:rsid w:val="2D4B6951"/>
    <w:rsid w:val="34536575"/>
    <w:rsid w:val="35F56A22"/>
    <w:rsid w:val="459C4734"/>
    <w:rsid w:val="468A3701"/>
    <w:rsid w:val="4A15324B"/>
    <w:rsid w:val="4A2F4799"/>
    <w:rsid w:val="4CAA2A7D"/>
    <w:rsid w:val="4EFD3209"/>
    <w:rsid w:val="50281483"/>
    <w:rsid w:val="55137F22"/>
    <w:rsid w:val="589B35A6"/>
    <w:rsid w:val="59C42C6E"/>
    <w:rsid w:val="5A4827BA"/>
    <w:rsid w:val="5AAF5AA3"/>
    <w:rsid w:val="5E1F5680"/>
    <w:rsid w:val="60454D59"/>
    <w:rsid w:val="61096456"/>
    <w:rsid w:val="61B47053"/>
    <w:rsid w:val="6D953DE1"/>
    <w:rsid w:val="70E91019"/>
    <w:rsid w:val="793B7495"/>
    <w:rsid w:val="79D2146D"/>
    <w:rsid w:val="7A25744E"/>
    <w:rsid w:val="7E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1714</Characters>
  <Lines>14</Lines>
  <Paragraphs>4</Paragraphs>
  <TotalTime>9</TotalTime>
  <ScaleCrop>false</ScaleCrop>
  <LinksUpToDate>false</LinksUpToDate>
  <CharactersWithSpaces>2010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2019-08-01T07:13:00Z</dcterms:created>
  <dc:creator>徐成春</dc:creator>
  <cp:lastModifiedBy>行政审批</cp:lastModifiedBy>
  <dcterms:modified xsi:type="dcterms:W3CDTF">2020-05-27T02:38:15Z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